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CC" w:rsidRPr="00224B21" w:rsidRDefault="00B565CC" w:rsidP="00B565CC">
      <w:pPr>
        <w:spacing w:after="0" w:line="240" w:lineRule="auto"/>
        <w:jc w:val="center"/>
        <w:rPr>
          <w:rStyle w:val="tlid-translation"/>
          <w:rFonts w:cstheme="minorHAnsi"/>
          <w:b/>
          <w:color w:val="2F5496" w:themeColor="accent1" w:themeShade="BF"/>
          <w:sz w:val="24"/>
          <w:szCs w:val="24"/>
          <w:lang w:val="ro-RO"/>
        </w:rPr>
      </w:pPr>
      <w:bookmarkStart w:id="0" w:name="_GoBack"/>
      <w:bookmarkEnd w:id="0"/>
      <w:r w:rsidRPr="00224B21">
        <w:rPr>
          <w:rStyle w:val="tlid-translation"/>
          <w:rFonts w:cstheme="minorHAnsi"/>
          <w:b/>
          <w:noProof/>
          <w:color w:val="2F5496" w:themeColor="accent1" w:themeShade="BF"/>
          <w:sz w:val="24"/>
          <w:szCs w:val="24"/>
          <w:lang w:val="ro-RO" w:eastAsia="ro-RO"/>
        </w:rPr>
        <w:drawing>
          <wp:inline distT="0" distB="0" distL="0" distR="0">
            <wp:extent cx="1280940" cy="1213578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93" cy="122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D08">
        <w:rPr>
          <w:rStyle w:val="tlid-translation"/>
          <w:rFonts w:cstheme="minorHAnsi"/>
          <w:b/>
          <w:color w:val="2F5496" w:themeColor="accent1" w:themeShade="BF"/>
          <w:sz w:val="24"/>
          <w:szCs w:val="24"/>
          <w:lang w:val="ro-RO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43.35pt;height:37.9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Buletin de Informare CBRN"/>
          </v:shape>
        </w:pict>
      </w:r>
    </w:p>
    <w:p w:rsidR="00B565CC" w:rsidRPr="00224B21" w:rsidRDefault="00B565CC" w:rsidP="00B565CC">
      <w:pPr>
        <w:spacing w:after="0" w:line="240" w:lineRule="auto"/>
        <w:jc w:val="center"/>
        <w:rPr>
          <w:rStyle w:val="tlid-translation"/>
          <w:rFonts w:cstheme="minorHAnsi"/>
          <w:b/>
          <w:color w:val="2F5496" w:themeColor="accent1" w:themeShade="BF"/>
          <w:sz w:val="24"/>
          <w:szCs w:val="24"/>
          <w:lang w:val="ro-RO"/>
        </w:rPr>
      </w:pPr>
    </w:p>
    <w:p w:rsidR="00B565CC" w:rsidRPr="00224B21" w:rsidRDefault="00B976F2" w:rsidP="00B565CC">
      <w:pPr>
        <w:spacing w:after="0" w:line="240" w:lineRule="auto"/>
        <w:jc w:val="center"/>
        <w:rPr>
          <w:rStyle w:val="tlid-translation"/>
          <w:rFonts w:cstheme="minorHAnsi"/>
          <w:b/>
          <w:color w:val="2F5496" w:themeColor="accent1" w:themeShade="BF"/>
          <w:sz w:val="28"/>
          <w:szCs w:val="28"/>
          <w:lang w:val="ro-RO"/>
        </w:rPr>
      </w:pPr>
      <w:r w:rsidRPr="00224B21">
        <w:rPr>
          <w:rStyle w:val="tlid-translation"/>
          <w:rFonts w:cstheme="minorHAnsi"/>
          <w:b/>
          <w:color w:val="2F5496" w:themeColor="accent1" w:themeShade="BF"/>
          <w:sz w:val="24"/>
          <w:szCs w:val="24"/>
          <w:lang w:val="ro-RO"/>
        </w:rPr>
        <w:t>Numărul 3</w:t>
      </w:r>
      <w:r w:rsidR="00B565CC" w:rsidRPr="00224B21">
        <w:rPr>
          <w:rStyle w:val="tlid-translation"/>
          <w:rFonts w:cstheme="minorHAnsi"/>
          <w:b/>
          <w:color w:val="2F5496" w:themeColor="accent1" w:themeShade="BF"/>
          <w:sz w:val="24"/>
          <w:szCs w:val="24"/>
          <w:lang w:val="ro-RO"/>
        </w:rPr>
        <w:t xml:space="preserve"> din </w:t>
      </w:r>
      <w:r w:rsidR="00BB69D2">
        <w:rPr>
          <w:rStyle w:val="tlid-translation"/>
          <w:rFonts w:cstheme="minorHAnsi"/>
          <w:b/>
          <w:color w:val="2F5496" w:themeColor="accent1" w:themeShade="BF"/>
          <w:sz w:val="28"/>
          <w:szCs w:val="28"/>
          <w:lang w:val="ro-RO"/>
        </w:rPr>
        <w:t>perioada 06</w:t>
      </w:r>
      <w:r w:rsidR="00B565CC" w:rsidRPr="00224B21">
        <w:rPr>
          <w:rStyle w:val="tlid-translation"/>
          <w:rFonts w:cstheme="minorHAnsi"/>
          <w:b/>
          <w:color w:val="2F5496" w:themeColor="accent1" w:themeShade="BF"/>
          <w:sz w:val="28"/>
          <w:szCs w:val="28"/>
          <w:lang w:val="ro-RO"/>
        </w:rPr>
        <w:t xml:space="preserve"> – </w:t>
      </w:r>
      <w:r w:rsidR="007A07B0">
        <w:rPr>
          <w:rStyle w:val="tlid-translation"/>
          <w:rFonts w:cstheme="minorHAnsi"/>
          <w:b/>
          <w:color w:val="2F5496" w:themeColor="accent1" w:themeShade="BF"/>
          <w:sz w:val="28"/>
          <w:szCs w:val="28"/>
          <w:lang w:val="ro-RO"/>
        </w:rPr>
        <w:t>24</w:t>
      </w:r>
      <w:r w:rsidRPr="00224B21">
        <w:rPr>
          <w:rStyle w:val="tlid-translation"/>
          <w:rFonts w:cstheme="minorHAnsi"/>
          <w:b/>
          <w:color w:val="2F5496" w:themeColor="accent1" w:themeShade="BF"/>
          <w:sz w:val="28"/>
          <w:szCs w:val="28"/>
          <w:lang w:val="ro-RO"/>
        </w:rPr>
        <w:t>. 04.</w:t>
      </w:r>
      <w:r w:rsidR="00B565CC" w:rsidRPr="00224B21">
        <w:rPr>
          <w:rStyle w:val="tlid-translation"/>
          <w:rFonts w:cstheme="minorHAnsi"/>
          <w:b/>
          <w:color w:val="2F5496" w:themeColor="accent1" w:themeShade="BF"/>
          <w:sz w:val="28"/>
          <w:szCs w:val="28"/>
          <w:lang w:val="ro-RO"/>
        </w:rPr>
        <w:t xml:space="preserve">  2020</w:t>
      </w:r>
    </w:p>
    <w:p w:rsidR="00B565CC" w:rsidRPr="00224B21" w:rsidRDefault="00B565CC" w:rsidP="00B565CC">
      <w:pPr>
        <w:spacing w:after="0" w:line="240" w:lineRule="auto"/>
        <w:jc w:val="center"/>
        <w:rPr>
          <w:rStyle w:val="tlid-translation"/>
          <w:rFonts w:cstheme="minorHAnsi"/>
          <w:b/>
          <w:color w:val="2F5496" w:themeColor="accent1" w:themeShade="BF"/>
          <w:sz w:val="24"/>
          <w:szCs w:val="24"/>
          <w:lang w:val="ro-RO"/>
        </w:rPr>
      </w:pPr>
    </w:p>
    <w:p w:rsidR="00B565CC" w:rsidRPr="00224B21" w:rsidRDefault="00B976F2" w:rsidP="00B976F2">
      <w:pPr>
        <w:pStyle w:val="NormalWeb"/>
        <w:jc w:val="center"/>
        <w:rPr>
          <w:rStyle w:val="tlid-translation"/>
          <w:b/>
          <w:color w:val="2F5496" w:themeColor="accent1" w:themeShade="BF"/>
          <w:sz w:val="28"/>
          <w:szCs w:val="28"/>
          <w:lang w:val="ro-RO"/>
        </w:rPr>
      </w:pPr>
      <w:r w:rsidRPr="00224B21">
        <w:rPr>
          <w:rStyle w:val="tlid-translation"/>
          <w:b/>
          <w:color w:val="2F5496" w:themeColor="accent1" w:themeShade="BF"/>
          <w:sz w:val="28"/>
          <w:szCs w:val="28"/>
          <w:lang w:val="ro-RO"/>
        </w:rPr>
        <w:t>HRISTOS A INVIAT!</w:t>
      </w:r>
    </w:p>
    <w:p w:rsidR="00B565CC" w:rsidRDefault="00B565CC" w:rsidP="00CF5394">
      <w:pPr>
        <w:pStyle w:val="NormalWeb"/>
        <w:rPr>
          <w:rStyle w:val="tlid-translation"/>
          <w:color w:val="2F5496" w:themeColor="accent1" w:themeShade="BF"/>
          <w:sz w:val="28"/>
          <w:szCs w:val="28"/>
          <w:lang w:val="ro-RO"/>
        </w:rPr>
      </w:pPr>
    </w:p>
    <w:p w:rsidR="006511B1" w:rsidRPr="006511B1" w:rsidRDefault="006511B1" w:rsidP="00CF5394">
      <w:pPr>
        <w:pStyle w:val="NormalWeb"/>
        <w:rPr>
          <w:rStyle w:val="tlid-translation"/>
          <w:b/>
          <w:color w:val="2F5496" w:themeColor="accent1" w:themeShade="BF"/>
          <w:sz w:val="28"/>
          <w:szCs w:val="28"/>
          <w:lang w:val="ro-RO"/>
        </w:rPr>
      </w:pPr>
      <w:r>
        <w:rPr>
          <w:rStyle w:val="tlid-translation"/>
          <w:color w:val="2F5496" w:themeColor="accent1" w:themeShade="BF"/>
          <w:sz w:val="28"/>
          <w:szCs w:val="28"/>
          <w:lang w:val="ro-RO"/>
        </w:rPr>
        <w:tab/>
      </w:r>
      <w:r w:rsidRPr="006511B1">
        <w:rPr>
          <w:rStyle w:val="tlid-translation"/>
          <w:b/>
          <w:color w:val="2F5496" w:themeColor="accent1" w:themeShade="BF"/>
          <w:sz w:val="28"/>
          <w:szCs w:val="28"/>
          <w:lang w:val="ro-RO"/>
        </w:rPr>
        <w:t>Urmatoarele 2 numere sunt dedicate actiunilor subunităților CBRN din alte armate, în combaterea COVID - 19</w:t>
      </w:r>
    </w:p>
    <w:p w:rsidR="006511B1" w:rsidRPr="006511B1" w:rsidRDefault="006511B1" w:rsidP="006511B1">
      <w:pPr>
        <w:pStyle w:val="NormalWeb"/>
        <w:numPr>
          <w:ilvl w:val="0"/>
          <w:numId w:val="6"/>
        </w:numPr>
        <w:jc w:val="both"/>
        <w:rPr>
          <w:rStyle w:val="tlid-translation"/>
          <w:b/>
          <w:color w:val="2F5496" w:themeColor="accent1" w:themeShade="BF"/>
          <w:sz w:val="28"/>
          <w:szCs w:val="28"/>
          <w:lang w:val="ro-RO"/>
        </w:rPr>
      </w:pPr>
      <w:r w:rsidRPr="006511B1">
        <w:rPr>
          <w:rStyle w:val="tlid-translation"/>
          <w:b/>
          <w:color w:val="2F5496" w:themeColor="accent1" w:themeShade="BF"/>
          <w:sz w:val="28"/>
          <w:szCs w:val="28"/>
          <w:lang w:val="ro-RO"/>
        </w:rPr>
        <w:t>FORȚELE ARMATE ALE FEDERAȚIEI RUSE</w:t>
      </w:r>
    </w:p>
    <w:p w:rsidR="00DD1799" w:rsidRPr="00224B21" w:rsidRDefault="00CF5394" w:rsidP="00B976F2">
      <w:pPr>
        <w:pStyle w:val="NormalWeb"/>
        <w:ind w:firstLine="708"/>
        <w:jc w:val="both"/>
        <w:rPr>
          <w:rStyle w:val="tlid-translation"/>
          <w:color w:val="2F5496" w:themeColor="accent1" w:themeShade="BF"/>
          <w:sz w:val="28"/>
          <w:szCs w:val="28"/>
          <w:lang w:val="ro-RO"/>
        </w:rPr>
      </w:pPr>
      <w:r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Forțele armate</w:t>
      </w:r>
      <w:r w:rsidR="00DD1799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ale F. Ruse </w:t>
      </w:r>
      <w:r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au anunțat măsuri </w:t>
      </w:r>
      <w:r w:rsidR="00DD1799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majore </w:t>
      </w:r>
      <w:r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pentru combaterea răspândirii pandemi</w:t>
      </w:r>
      <w:r w:rsidR="00DD1799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e</w:t>
      </w:r>
      <w:r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i de coronavirus, deoarece cazurile continuă să crească, iar medicii avertizează asupra potențialului „exploziv” al </w:t>
      </w:r>
      <w:r w:rsidR="00B976F2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răspândirii </w:t>
      </w:r>
      <w:r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bolii.</w:t>
      </w:r>
    </w:p>
    <w:p w:rsidR="00CF5394" w:rsidRPr="00224B21" w:rsidRDefault="00B976F2" w:rsidP="00B976F2">
      <w:pPr>
        <w:pStyle w:val="NormalWeb"/>
        <w:ind w:firstLine="708"/>
        <w:jc w:val="both"/>
        <w:rPr>
          <w:color w:val="2F5496" w:themeColor="accent1" w:themeShade="BF"/>
          <w:sz w:val="28"/>
          <w:szCs w:val="28"/>
          <w:lang w:val="ro-RO"/>
        </w:rPr>
      </w:pPr>
      <w:r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Drept urmare, p</w:t>
      </w:r>
      <w:r w:rsidR="00CF5394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reședintele Vladimir Putin a dispus </w:t>
      </w:r>
      <w:r w:rsidR="00D953CD">
        <w:rPr>
          <w:rStyle w:val="tlid-translation"/>
          <w:color w:val="2F5496" w:themeColor="accent1" w:themeShade="BF"/>
          <w:sz w:val="28"/>
          <w:szCs w:val="28"/>
          <w:lang w:val="ro-RO"/>
        </w:rPr>
        <w:t>încă din</w:t>
      </w:r>
      <w:r w:rsidR="00674D9D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martie</w:t>
      </w:r>
      <w:r w:rsidR="00D953CD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a.c.</w:t>
      </w:r>
      <w:r w:rsidR="00674D9D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, </w:t>
      </w:r>
      <w:r w:rsidR="00CF5394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o inspecție în perioada 25-28</w:t>
      </w:r>
      <w:r w:rsidR="00674D9D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.03.,</w:t>
      </w:r>
      <w:r w:rsidR="00CF5394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pentru pregătirea trupelor </w:t>
      </w:r>
      <w:r w:rsidR="00674D9D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de a combate</w:t>
      </w:r>
      <w:r w:rsidR="00CF5394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o </w:t>
      </w:r>
      <w:r w:rsidR="00674D9D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contaminare</w:t>
      </w:r>
      <w:r w:rsidR="00CF5394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în masă</w:t>
      </w:r>
      <w:r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și măsuri de pregătire și exerciții specifice </w:t>
      </w:r>
      <w:r w:rsidR="00674D9D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apărării CBRN.</w:t>
      </w:r>
    </w:p>
    <w:p w:rsidR="00CF5394" w:rsidRDefault="00CF5394" w:rsidP="00674D9D">
      <w:pPr>
        <w:pStyle w:val="NormalWeb"/>
        <w:ind w:firstLine="708"/>
        <w:jc w:val="both"/>
        <w:rPr>
          <w:rStyle w:val="tlid-translation"/>
          <w:b/>
          <w:color w:val="2F5496" w:themeColor="accent1" w:themeShade="BF"/>
          <w:sz w:val="28"/>
          <w:szCs w:val="28"/>
          <w:lang w:val="ro-RO"/>
        </w:rPr>
      </w:pPr>
      <w:r w:rsidRPr="00224B21">
        <w:rPr>
          <w:rStyle w:val="tlid-translation"/>
          <w:b/>
          <w:color w:val="2F5496" w:themeColor="accent1" w:themeShade="BF"/>
          <w:sz w:val="28"/>
          <w:szCs w:val="28"/>
          <w:lang w:val="ro-RO"/>
        </w:rPr>
        <w:t xml:space="preserve">Iată o privire </w:t>
      </w:r>
      <w:r w:rsidR="002A2010" w:rsidRPr="00224B21">
        <w:rPr>
          <w:rStyle w:val="tlid-translation"/>
          <w:b/>
          <w:color w:val="2F5496" w:themeColor="accent1" w:themeShade="BF"/>
          <w:sz w:val="28"/>
          <w:szCs w:val="28"/>
          <w:lang w:val="ro-RO"/>
        </w:rPr>
        <w:t xml:space="preserve">de ansamblu </w:t>
      </w:r>
      <w:r w:rsidRPr="00224B21">
        <w:rPr>
          <w:rStyle w:val="tlid-translation"/>
          <w:b/>
          <w:color w:val="2F5496" w:themeColor="accent1" w:themeShade="BF"/>
          <w:sz w:val="28"/>
          <w:szCs w:val="28"/>
          <w:lang w:val="ro-RO"/>
        </w:rPr>
        <w:t xml:space="preserve">asupra </w:t>
      </w:r>
      <w:r w:rsidR="00224B21" w:rsidRPr="00224B21">
        <w:rPr>
          <w:rStyle w:val="tlid-translation"/>
          <w:b/>
          <w:color w:val="2F5496" w:themeColor="accent1" w:themeShade="BF"/>
          <w:sz w:val="28"/>
          <w:szCs w:val="28"/>
          <w:lang w:val="ro-RO"/>
        </w:rPr>
        <w:t>principalelor acțiuni și măsuri</w:t>
      </w:r>
      <w:r w:rsidRPr="00224B21">
        <w:rPr>
          <w:rStyle w:val="tlid-translation"/>
          <w:b/>
          <w:color w:val="2F5496" w:themeColor="accent1" w:themeShade="BF"/>
          <w:sz w:val="28"/>
          <w:szCs w:val="28"/>
          <w:lang w:val="ro-RO"/>
        </w:rPr>
        <w:t xml:space="preserve"> pe care armata rusă le-a luat sau intenționează să</w:t>
      </w:r>
      <w:r w:rsidR="00224B21" w:rsidRPr="00224B21">
        <w:rPr>
          <w:rStyle w:val="tlid-translation"/>
          <w:b/>
          <w:color w:val="2F5496" w:themeColor="accent1" w:themeShade="BF"/>
          <w:sz w:val="28"/>
          <w:szCs w:val="28"/>
          <w:lang w:val="ro-RO"/>
        </w:rPr>
        <w:t xml:space="preserve"> le</w:t>
      </w:r>
      <w:r w:rsidRPr="00224B21">
        <w:rPr>
          <w:rStyle w:val="tlid-translation"/>
          <w:b/>
          <w:color w:val="2F5496" w:themeColor="accent1" w:themeShade="BF"/>
          <w:sz w:val="28"/>
          <w:szCs w:val="28"/>
          <w:lang w:val="ro-RO"/>
        </w:rPr>
        <w:t xml:space="preserve"> ia pentru a se pregăti </w:t>
      </w:r>
      <w:r w:rsidR="002A2010" w:rsidRPr="00224B21">
        <w:rPr>
          <w:rStyle w:val="tlid-translation"/>
          <w:b/>
          <w:color w:val="2F5496" w:themeColor="accent1" w:themeShade="BF"/>
          <w:sz w:val="28"/>
          <w:szCs w:val="28"/>
          <w:lang w:val="ro-RO"/>
        </w:rPr>
        <w:t xml:space="preserve">și </w:t>
      </w:r>
      <w:r w:rsidR="00224B21" w:rsidRPr="00224B21">
        <w:rPr>
          <w:rStyle w:val="tlid-translation"/>
          <w:b/>
          <w:color w:val="2F5496" w:themeColor="accent1" w:themeShade="BF"/>
          <w:sz w:val="28"/>
          <w:szCs w:val="28"/>
          <w:lang w:val="ro-RO"/>
        </w:rPr>
        <w:t xml:space="preserve">a </w:t>
      </w:r>
      <w:r w:rsidR="002A2010" w:rsidRPr="00224B21">
        <w:rPr>
          <w:rStyle w:val="tlid-translation"/>
          <w:b/>
          <w:color w:val="2F5496" w:themeColor="accent1" w:themeShade="BF"/>
          <w:sz w:val="28"/>
          <w:szCs w:val="28"/>
          <w:lang w:val="ro-RO"/>
        </w:rPr>
        <w:t>combate</w:t>
      </w:r>
      <w:r w:rsidRPr="00224B21">
        <w:rPr>
          <w:rStyle w:val="tlid-translation"/>
          <w:b/>
          <w:color w:val="2F5496" w:themeColor="accent1" w:themeShade="BF"/>
          <w:sz w:val="28"/>
          <w:szCs w:val="28"/>
          <w:lang w:val="ro-RO"/>
        </w:rPr>
        <w:t xml:space="preserve"> </w:t>
      </w:r>
      <w:r w:rsidR="002A2010" w:rsidRPr="00224B21">
        <w:rPr>
          <w:rStyle w:val="tlid-translation"/>
          <w:b/>
          <w:color w:val="2F5496" w:themeColor="accent1" w:themeShade="BF"/>
          <w:sz w:val="28"/>
          <w:szCs w:val="28"/>
          <w:lang w:val="ro-RO"/>
        </w:rPr>
        <w:t>CoVid-19</w:t>
      </w:r>
      <w:r w:rsidRPr="00224B21">
        <w:rPr>
          <w:rStyle w:val="tlid-translation"/>
          <w:b/>
          <w:color w:val="2F5496" w:themeColor="accent1" w:themeShade="BF"/>
          <w:sz w:val="28"/>
          <w:szCs w:val="28"/>
          <w:lang w:val="ro-RO"/>
        </w:rPr>
        <w:t>:</w:t>
      </w:r>
    </w:p>
    <w:p w:rsidR="007A07B0" w:rsidRPr="007A07B0" w:rsidRDefault="007A07B0" w:rsidP="002A329B">
      <w:pPr>
        <w:pStyle w:val="maintext"/>
        <w:numPr>
          <w:ilvl w:val="0"/>
          <w:numId w:val="5"/>
        </w:numPr>
        <w:ind w:left="0" w:firstLine="708"/>
        <w:jc w:val="both"/>
        <w:rPr>
          <w:color w:val="2F5496" w:themeColor="accent1" w:themeShade="BF"/>
          <w:sz w:val="28"/>
          <w:szCs w:val="28"/>
          <w:lang w:val="ro-RO"/>
        </w:rPr>
      </w:pPr>
      <w:r w:rsidRPr="007A07B0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Pentru a coordona toate activitățile de combatere a Covid-19, </w:t>
      </w:r>
      <w:r w:rsidRPr="002A329B">
        <w:rPr>
          <w:rStyle w:val="tlid-translation"/>
          <w:b/>
          <w:color w:val="2F5496" w:themeColor="accent1" w:themeShade="BF"/>
          <w:sz w:val="28"/>
          <w:szCs w:val="28"/>
          <w:lang w:val="ro-RO"/>
        </w:rPr>
        <w:t xml:space="preserve">Ministerul Apărării a înființat un sediu operațional </w:t>
      </w:r>
      <w:r w:rsidRPr="007A07B0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pentru lupta împotriva COVID-19, care </w:t>
      </w:r>
      <w:r w:rsidR="002A329B">
        <w:rPr>
          <w:rStyle w:val="tlid-translation"/>
          <w:color w:val="2F5496" w:themeColor="accent1" w:themeShade="BF"/>
          <w:sz w:val="28"/>
          <w:szCs w:val="28"/>
          <w:lang w:val="ro-RO"/>
        </w:rPr>
        <w:t>este condus de primul adjunct al</w:t>
      </w:r>
      <w:r w:rsidRPr="007A07B0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ministru</w:t>
      </w:r>
      <w:r w:rsidR="002A329B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lui apărării, </w:t>
      </w:r>
      <w:r w:rsidRPr="007A07B0">
        <w:rPr>
          <w:rStyle w:val="tlid-translation"/>
          <w:color w:val="2F5496" w:themeColor="accent1" w:themeShade="BF"/>
          <w:sz w:val="28"/>
          <w:szCs w:val="28"/>
          <w:lang w:val="ro-RO"/>
        </w:rPr>
        <w:t>Ruslan Tsalikov.</w:t>
      </w:r>
    </w:p>
    <w:p w:rsidR="00FC4110" w:rsidRPr="00224B21" w:rsidRDefault="00CF5394" w:rsidP="00674D9D">
      <w:pPr>
        <w:pStyle w:val="NormalWeb"/>
        <w:ind w:firstLine="709"/>
        <w:jc w:val="both"/>
        <w:rPr>
          <w:rStyle w:val="tlid-translation"/>
          <w:color w:val="2F5496" w:themeColor="accent1" w:themeShade="BF"/>
          <w:sz w:val="28"/>
          <w:szCs w:val="28"/>
          <w:lang w:val="ro-RO"/>
        </w:rPr>
      </w:pPr>
      <w:r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- </w:t>
      </w:r>
      <w:r w:rsidR="002A2010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Ministrul Apărării, Serghei Shoigu a declarat că armata </w:t>
      </w:r>
      <w:r w:rsidR="00674D9D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rusă</w:t>
      </w:r>
      <w:r w:rsidR="002A2010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urmează să </w:t>
      </w:r>
      <w:r w:rsidRPr="00224B21">
        <w:rPr>
          <w:rStyle w:val="tlid-translation"/>
          <w:b/>
          <w:color w:val="2F5496" w:themeColor="accent1" w:themeShade="BF"/>
          <w:sz w:val="28"/>
          <w:szCs w:val="28"/>
          <w:lang w:val="ro-RO"/>
        </w:rPr>
        <w:t xml:space="preserve">construiască </w:t>
      </w:r>
      <w:r w:rsidR="002A2010" w:rsidRPr="00224B21">
        <w:rPr>
          <w:rStyle w:val="tlid-translation"/>
          <w:b/>
          <w:color w:val="2F5496" w:themeColor="accent1" w:themeShade="BF"/>
          <w:sz w:val="28"/>
          <w:szCs w:val="28"/>
          <w:lang w:val="ro-RO"/>
        </w:rPr>
        <w:t xml:space="preserve">urgent, până pe 15 mai, </w:t>
      </w:r>
      <w:r w:rsidRPr="00224B21">
        <w:rPr>
          <w:rStyle w:val="tlid-translation"/>
          <w:b/>
          <w:color w:val="2F5496" w:themeColor="accent1" w:themeShade="BF"/>
          <w:sz w:val="28"/>
          <w:szCs w:val="28"/>
          <w:lang w:val="ro-RO"/>
        </w:rPr>
        <w:t>16 centre medicale răspândite în toată țara,</w:t>
      </w:r>
      <w:r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</w:t>
      </w:r>
      <w:r w:rsidR="002A2010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(</w:t>
      </w:r>
      <w:r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din exclava de ve</w:t>
      </w:r>
      <w:r w:rsidR="00674D9D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st Kaliningrad și</w:t>
      </w:r>
      <w:r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până în portul Petropavlovsk-Kamchatsky</w:t>
      </w:r>
      <w:r w:rsidR="00674D9D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de la Pacific</w:t>
      </w:r>
      <w:r w:rsidR="002A2010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)</w:t>
      </w:r>
      <w:r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.</w:t>
      </w:r>
      <w:r w:rsidR="00674D9D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</w:t>
      </w:r>
      <w:r w:rsidR="002A2010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G</w:t>
      </w:r>
      <w:r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uvernul a </w:t>
      </w:r>
      <w:r w:rsidR="00674D9D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garantat</w:t>
      </w:r>
      <w:r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8,8 miliarde de ruble (140,5 milioane USD) pentru construcția lor.</w:t>
      </w:r>
    </w:p>
    <w:p w:rsidR="00FC4110" w:rsidRDefault="00FC4110" w:rsidP="00674D9D">
      <w:pPr>
        <w:pStyle w:val="NormalWeb"/>
        <w:ind w:firstLine="709"/>
        <w:jc w:val="both"/>
        <w:rPr>
          <w:rStyle w:val="tlid-translation"/>
          <w:color w:val="2F5496" w:themeColor="accent1" w:themeShade="BF"/>
          <w:sz w:val="28"/>
          <w:szCs w:val="28"/>
          <w:lang w:val="ro-RO"/>
        </w:rPr>
      </w:pPr>
      <w:r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lastRenderedPageBreak/>
        <w:t xml:space="preserve">- Pana la 15 aprilie, toate materialele </w:t>
      </w:r>
      <w:r w:rsidR="007D5E38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necesare </w:t>
      </w:r>
      <w:r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pentru construcția </w:t>
      </w:r>
      <w:r w:rsidR="007D5E38">
        <w:rPr>
          <w:rStyle w:val="tlid-translation"/>
          <w:color w:val="2F5496" w:themeColor="accent1" w:themeShade="BF"/>
          <w:sz w:val="28"/>
          <w:szCs w:val="28"/>
          <w:lang w:val="ro-RO"/>
        </w:rPr>
        <w:t>celor 16 centre</w:t>
      </w:r>
      <w:r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medicale ale  Ministerului Apărării</w:t>
      </w:r>
      <w:r w:rsidR="007D5E38">
        <w:rPr>
          <w:rStyle w:val="tlid-translation"/>
          <w:color w:val="2F5496" w:themeColor="accent1" w:themeShade="BF"/>
          <w:sz w:val="28"/>
          <w:szCs w:val="28"/>
          <w:lang w:val="ro-RO"/>
        </w:rPr>
        <w:t>,</w:t>
      </w:r>
      <w:r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au fost livrate în totalitate și a început </w:t>
      </w:r>
      <w:r w:rsidR="00674D9D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executarea lucrărilor</w:t>
      </w:r>
      <w:r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.</w:t>
      </w:r>
    </w:p>
    <w:p w:rsidR="00517193" w:rsidRPr="00517193" w:rsidRDefault="00517193" w:rsidP="00517193">
      <w:pPr>
        <w:ind w:firstLine="709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</w:pPr>
      <w:r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- </w:t>
      </w:r>
      <w:r w:rsidRPr="00517193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Începând cu 30 aprilie, sistemul </w:t>
      </w:r>
      <w:r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va fi </w:t>
      </w:r>
      <w:r w:rsidRPr="00517193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>echipat cu toate echipamentele medicale necesare</w:t>
      </w:r>
      <w:r w:rsidR="005C7740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 pentru cele</w:t>
      </w:r>
      <w:r w:rsidRPr="00517193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 16 centre medicale din 15 regiuni din Rusia: în suburbia Moscovei din Podolsk - 200 paturi / locuri în Anastasiv</w:t>
      </w:r>
      <w:r w:rsidR="005C7740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ka (Khabarovsk Krai) - </w:t>
      </w:r>
      <w:r w:rsidRPr="00517193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 în Novosibirsk și Rostov-na-Donu - 160 de paturi / locuri, Volgograd, Kaliningrad, Omsk și regiunea Moscova Odintsovo - 100 de paturi / locuri fiecare, în Nizhny Novgorod, Smolensk, Sevastopol, Orenburg, Ulan-Ude, Ussuriysk, Petropavlovsk-Kamchatsky și orașul Pușkin, regiunea Leningrad - 60 de paturi / locuri fiecare. Toate cele 16 centre medicale vor </w:t>
      </w:r>
      <w:r w:rsidR="005C7740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>include</w:t>
      </w:r>
      <w:r w:rsidRPr="00517193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 400 de medici militari, în medie 950 și 800 de asistenți medicali. Toate centrele vor oferi asistență medicală și populații civile.</w:t>
      </w:r>
    </w:p>
    <w:p w:rsidR="00517193" w:rsidRPr="005C7740" w:rsidRDefault="005C7740" w:rsidP="005C7740">
      <w:pPr>
        <w:ind w:firstLine="709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</w:pPr>
      <w:r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- </w:t>
      </w:r>
      <w:r w:rsidR="00517193" w:rsidRPr="00517193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In principalul obiectiv al coronavirusului pandemic - Moscova - Ministerul Apărării a trimis 20 de echipe de resuscitare </w:t>
      </w:r>
      <w:r w:rsidR="00517193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și asistență </w:t>
      </w:r>
      <w:r w:rsidR="00517193" w:rsidRPr="00517193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militară (din </w:t>
      </w:r>
      <w:r w:rsidR="00517193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cele </w:t>
      </w:r>
      <w:r w:rsidR="00517193" w:rsidRPr="00517193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65 de echipe medicale și de asistență medicală, </w:t>
      </w:r>
      <w:r w:rsidR="00517193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>formate special din militari</w:t>
      </w:r>
      <w:r w:rsidR="00517193" w:rsidRPr="00517193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>).</w:t>
      </w:r>
    </w:p>
    <w:p w:rsidR="00CF5394" w:rsidRPr="00224B21" w:rsidRDefault="002A2010" w:rsidP="00674D9D">
      <w:pPr>
        <w:pStyle w:val="NormalWeb"/>
        <w:ind w:firstLine="709"/>
        <w:jc w:val="both"/>
        <w:rPr>
          <w:color w:val="2F5496" w:themeColor="accent1" w:themeShade="BF"/>
          <w:sz w:val="28"/>
          <w:szCs w:val="28"/>
          <w:lang w:val="ro-RO"/>
        </w:rPr>
      </w:pPr>
      <w:r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- </w:t>
      </w:r>
      <w:r w:rsidR="00CF5394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Armata </w:t>
      </w:r>
      <w:r w:rsidR="00674D9D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rusă </w:t>
      </w:r>
      <w:r w:rsidR="00CF5394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a creat </w:t>
      </w:r>
      <w:r w:rsidR="00CF5394" w:rsidRPr="00224B21">
        <w:rPr>
          <w:rStyle w:val="tlid-translation"/>
          <w:b/>
          <w:color w:val="2F5496" w:themeColor="accent1" w:themeShade="BF"/>
          <w:sz w:val="28"/>
          <w:szCs w:val="28"/>
          <w:lang w:val="ro-RO"/>
        </w:rPr>
        <w:t>patru unități specializate</w:t>
      </w:r>
      <w:r w:rsidR="00674D9D" w:rsidRPr="00224B21">
        <w:rPr>
          <w:rStyle w:val="tlid-translation"/>
          <w:b/>
          <w:color w:val="2F5496" w:themeColor="accent1" w:themeShade="BF"/>
          <w:sz w:val="28"/>
          <w:szCs w:val="28"/>
          <w:lang w:val="ro-RO"/>
        </w:rPr>
        <w:t xml:space="preserve"> în combaterea Covid-19,</w:t>
      </w:r>
      <w:r w:rsidR="00CF5394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cuprinzând medici, </w:t>
      </w:r>
      <w:r w:rsidR="005178BF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experți și militari din </w:t>
      </w:r>
      <w:r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trupe</w:t>
      </w:r>
      <w:r w:rsidR="005178BF">
        <w:rPr>
          <w:rStyle w:val="tlid-translation"/>
          <w:color w:val="2F5496" w:themeColor="accent1" w:themeShade="BF"/>
          <w:sz w:val="28"/>
          <w:szCs w:val="28"/>
          <w:lang w:val="ro-RO"/>
        </w:rPr>
        <w:t>le</w:t>
      </w:r>
      <w:r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de </w:t>
      </w:r>
      <w:r w:rsidR="00E80E89">
        <w:rPr>
          <w:rStyle w:val="tlid-translation"/>
          <w:color w:val="2F5496" w:themeColor="accent1" w:themeShade="BF"/>
          <w:sz w:val="28"/>
          <w:szCs w:val="28"/>
          <w:lang w:val="ro-RO"/>
        </w:rPr>
        <w:t>apărare</w:t>
      </w:r>
      <w:r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nucleară, biologică și chimică, geniști, poliție militară, </w:t>
      </w:r>
      <w:r w:rsidR="005178BF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forțe </w:t>
      </w:r>
      <w:r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aeriene</w:t>
      </w:r>
      <w:r w:rsidR="005178BF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și de</w:t>
      </w:r>
      <w:r w:rsidR="00CF5394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apărare aeriană, arme combinate și trupe de sprijin</w:t>
      </w:r>
      <w:r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.</w:t>
      </w:r>
      <w:r w:rsidR="00CF5394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Unitățile totalizează </w:t>
      </w:r>
      <w:r w:rsidR="00674D9D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peste </w:t>
      </w:r>
      <w:r w:rsidR="00CF5394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1.000 de militari și 200 de echipamente </w:t>
      </w:r>
      <w:r w:rsidR="005178BF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dintre cele mai </w:t>
      </w:r>
      <w:r w:rsidR="00CF5394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avansate </w:t>
      </w:r>
      <w:r w:rsidR="005178BF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tehnologic </w:t>
      </w:r>
      <w:r w:rsidR="00CF5394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în </w:t>
      </w:r>
      <w:r w:rsidR="005178BF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acest domeniu. </w:t>
      </w:r>
    </w:p>
    <w:p w:rsidR="00CF5394" w:rsidRPr="007A07B0" w:rsidRDefault="00CF5394" w:rsidP="00674D9D">
      <w:pPr>
        <w:pStyle w:val="NormalWeb"/>
        <w:ind w:firstLine="709"/>
        <w:jc w:val="both"/>
        <w:rPr>
          <w:rStyle w:val="tlid-translation"/>
          <w:color w:val="2F5496" w:themeColor="accent1" w:themeShade="BF"/>
          <w:sz w:val="28"/>
          <w:szCs w:val="28"/>
          <w:lang w:val="ro-RO"/>
        </w:rPr>
      </w:pPr>
      <w:r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- Unitățile </w:t>
      </w:r>
      <w:r w:rsidR="00674D9D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special </w:t>
      </w:r>
      <w:r w:rsidR="002A2010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creeate </w:t>
      </w:r>
      <w:r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au efectuat exerciții anti-epidemice în șapte regiuni. În districtul militar </w:t>
      </w:r>
      <w:r w:rsidR="002A2010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de vest și cel de sud</w:t>
      </w:r>
      <w:r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al Rusiei, poliția militară a folosit drone pentru a</w:t>
      </w:r>
      <w:r w:rsidR="002A2010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controla</w:t>
      </w:r>
      <w:r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măsurile de carantină, unitățile de </w:t>
      </w:r>
      <w:r w:rsidR="00E80E89">
        <w:rPr>
          <w:rStyle w:val="tlid-translation"/>
          <w:color w:val="2F5496" w:themeColor="accent1" w:themeShade="BF"/>
          <w:sz w:val="28"/>
          <w:szCs w:val="28"/>
          <w:lang w:val="ro-RO"/>
        </w:rPr>
        <w:t>apărare</w:t>
      </w:r>
      <w:r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</w:t>
      </w:r>
      <w:r w:rsidR="002A2010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CBRN </w:t>
      </w:r>
      <w:r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au identificat </w:t>
      </w:r>
      <w:r w:rsidRPr="007A07B0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epicentrele infecțiilor simulate și </w:t>
      </w:r>
      <w:r w:rsidR="002A2010" w:rsidRPr="007A07B0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geniștii </w:t>
      </w:r>
      <w:r w:rsidRPr="007A07B0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au practicat tratarea apei și </w:t>
      </w:r>
      <w:r w:rsidR="005178BF" w:rsidRPr="007A07B0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decontaminare prin </w:t>
      </w:r>
      <w:r w:rsidRPr="007A07B0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îndepărtarea solului. În districtul militar central al Rusiei, unitățile au </w:t>
      </w:r>
      <w:r w:rsidR="00674D9D" w:rsidRPr="007A07B0">
        <w:rPr>
          <w:rStyle w:val="tlid-translation"/>
          <w:color w:val="2F5496" w:themeColor="accent1" w:themeShade="BF"/>
          <w:sz w:val="28"/>
          <w:szCs w:val="28"/>
          <w:lang w:val="ro-RO"/>
        </w:rPr>
        <w:t>exersat</w:t>
      </w:r>
      <w:r w:rsidRPr="007A07B0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izolarea a patru terenuri de antrenament </w:t>
      </w:r>
      <w:r w:rsidR="00674D9D" w:rsidRPr="007A07B0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care, ca parte a scenariului de exerciții, au fost </w:t>
      </w:r>
      <w:r w:rsidRPr="007A07B0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desemnate zone </w:t>
      </w:r>
      <w:r w:rsidR="00674D9D" w:rsidRPr="007A07B0">
        <w:rPr>
          <w:rStyle w:val="tlid-translation"/>
          <w:color w:val="2F5496" w:themeColor="accent1" w:themeShade="BF"/>
          <w:sz w:val="28"/>
          <w:szCs w:val="28"/>
          <w:lang w:val="ro-RO"/>
        </w:rPr>
        <w:t>contaminate</w:t>
      </w:r>
      <w:r w:rsidRPr="007A07B0">
        <w:rPr>
          <w:rStyle w:val="tlid-translation"/>
          <w:color w:val="2F5496" w:themeColor="accent1" w:themeShade="BF"/>
          <w:sz w:val="28"/>
          <w:szCs w:val="28"/>
          <w:lang w:val="ro-RO"/>
        </w:rPr>
        <w:t>.</w:t>
      </w:r>
    </w:p>
    <w:p w:rsidR="007A07B0" w:rsidRPr="007A07B0" w:rsidRDefault="002A2010" w:rsidP="002A329B">
      <w:pPr>
        <w:ind w:firstLine="709"/>
        <w:jc w:val="both"/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</w:pPr>
      <w:r w:rsidRPr="002A329B">
        <w:rPr>
          <w:rStyle w:val="tlid-translation"/>
          <w:rFonts w:ascii="Times New Roman" w:hAnsi="Times New Roman" w:cs="Times New Roman"/>
          <w:b/>
          <w:color w:val="2F5496" w:themeColor="accent1" w:themeShade="BF"/>
          <w:sz w:val="28"/>
          <w:szCs w:val="28"/>
          <w:lang w:val="ro-RO"/>
        </w:rPr>
        <w:t xml:space="preserve">- </w:t>
      </w:r>
      <w:r w:rsidR="007A07B0" w:rsidRPr="002A329B">
        <w:rPr>
          <w:rStyle w:val="tlid-translation"/>
          <w:rFonts w:ascii="Times New Roman" w:hAnsi="Times New Roman" w:cs="Times New Roman"/>
          <w:b/>
          <w:color w:val="2F5496" w:themeColor="accent1" w:themeShade="BF"/>
          <w:sz w:val="28"/>
          <w:szCs w:val="28"/>
          <w:lang w:val="ro-RO"/>
        </w:rPr>
        <w:t xml:space="preserve">Președintele Rusiei, Vladimir Putin, a cerut Ministerului Apărării până la 22 aprilie </w:t>
      </w:r>
      <w:r w:rsidR="007A07B0" w:rsidRPr="007A07B0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să prezinte </w:t>
      </w:r>
      <w:r w:rsidR="002A329B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noi </w:t>
      </w:r>
      <w:r w:rsidR="007A07B0" w:rsidRPr="007A07B0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propuneri privind posibilitatea de a implica forțele și mijloacele speciale </w:t>
      </w:r>
      <w:r w:rsidR="002A329B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/ CBRN și medicale </w:t>
      </w:r>
      <w:r w:rsidR="007A07B0" w:rsidRPr="007A07B0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>ale forțelor armate pentru a combate noul coronavirus.</w:t>
      </w:r>
    </w:p>
    <w:p w:rsidR="00CF5394" w:rsidRPr="00224B21" w:rsidRDefault="007A07B0" w:rsidP="00674D9D">
      <w:pPr>
        <w:pStyle w:val="NormalWeb"/>
        <w:ind w:firstLine="567"/>
        <w:jc w:val="both"/>
        <w:rPr>
          <w:rStyle w:val="tlid-translation"/>
          <w:color w:val="2F5496" w:themeColor="accent1" w:themeShade="BF"/>
          <w:sz w:val="28"/>
          <w:szCs w:val="28"/>
          <w:lang w:val="ro-RO"/>
        </w:rPr>
      </w:pPr>
      <w:r w:rsidRPr="007A07B0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- </w:t>
      </w:r>
      <w:r w:rsidR="002A2010" w:rsidRPr="007A07B0">
        <w:rPr>
          <w:rStyle w:val="tlid-translation"/>
          <w:color w:val="2F5496" w:themeColor="accent1" w:themeShade="BF"/>
          <w:sz w:val="28"/>
          <w:szCs w:val="28"/>
          <w:lang w:val="ro-RO"/>
        </w:rPr>
        <w:t>C</w:t>
      </w:r>
      <w:r w:rsidR="00CF5394" w:rsidRPr="007A07B0">
        <w:rPr>
          <w:rStyle w:val="tlid-translation"/>
          <w:color w:val="2F5496" w:themeColor="accent1" w:themeShade="BF"/>
          <w:sz w:val="28"/>
          <w:szCs w:val="28"/>
          <w:lang w:val="ro-RO"/>
        </w:rPr>
        <w:t>omisia superio</w:t>
      </w:r>
      <w:r w:rsidR="002A2010" w:rsidRPr="007A07B0">
        <w:rPr>
          <w:rStyle w:val="tlid-translation"/>
          <w:color w:val="2F5496" w:themeColor="accent1" w:themeShade="BF"/>
          <w:sz w:val="28"/>
          <w:szCs w:val="28"/>
          <w:lang w:val="ro-RO"/>
        </w:rPr>
        <w:t>ară</w:t>
      </w:r>
      <w:r w:rsidR="002A2010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parlamentară / duma </w:t>
      </w:r>
      <w:r w:rsidR="00CF5394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a cerut polițiștilor, agenților de securitate, gardienilor federali, anchetatorilor, procurorilor și personalului de urgență să </w:t>
      </w:r>
      <w:r w:rsidR="002A2010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evite deplasarea în străinătate</w:t>
      </w:r>
      <w:r w:rsidR="00CF5394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. Forța de poliție a suspendat orele de vizită în</w:t>
      </w:r>
      <w:r w:rsidR="002A2010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închisori în timp ce poliția și serviciul</w:t>
      </w:r>
      <w:r w:rsidR="00CF5394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de securitate FSB au fost sfătuite să evite reținerea infractorilor mici.</w:t>
      </w:r>
    </w:p>
    <w:p w:rsidR="001846AB" w:rsidRPr="00224B21" w:rsidRDefault="00CF5394" w:rsidP="00674D9D">
      <w:pPr>
        <w:pStyle w:val="NormalWeb"/>
        <w:ind w:firstLine="567"/>
        <w:jc w:val="both"/>
        <w:rPr>
          <w:rStyle w:val="tlid-translation"/>
          <w:color w:val="2F5496" w:themeColor="accent1" w:themeShade="BF"/>
          <w:sz w:val="28"/>
          <w:szCs w:val="28"/>
          <w:lang w:val="ro-RO"/>
        </w:rPr>
      </w:pPr>
      <w:r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lastRenderedPageBreak/>
        <w:t xml:space="preserve">- Trupele </w:t>
      </w:r>
      <w:r w:rsidR="00674D9D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din dif</w:t>
      </w:r>
      <w:r w:rsidR="001846AB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erite instituții de securitate și apărare au început patrulări ample, inclusiv în Moscova și au </w:t>
      </w:r>
      <w:r w:rsidR="00674D9D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intensificat mesajele mediatice</w:t>
      </w:r>
      <w:r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</w:t>
      </w:r>
      <w:r w:rsidR="00E80E89">
        <w:rPr>
          <w:rStyle w:val="tlid-translation"/>
          <w:color w:val="2F5496" w:themeColor="accent1" w:themeShade="BF"/>
          <w:sz w:val="28"/>
          <w:szCs w:val="28"/>
          <w:lang w:val="ro-RO"/>
        </w:rPr>
        <w:t>de</w:t>
      </w:r>
      <w:r w:rsidR="001846AB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</w:t>
      </w:r>
      <w:r w:rsidR="00674D9D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respecta</w:t>
      </w:r>
      <w:r w:rsidR="004C359E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re a</w:t>
      </w:r>
      <w:r w:rsidR="001846AB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ordine</w:t>
      </w:r>
      <w:r w:rsidR="004C359E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lor</w:t>
      </w:r>
      <w:r w:rsidR="001846AB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de </w:t>
      </w:r>
      <w:r w:rsidR="00674D9D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autoizolare</w:t>
      </w:r>
      <w:r w:rsidR="001846AB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</w:t>
      </w:r>
      <w:r w:rsidR="004C359E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în general și </w:t>
      </w:r>
      <w:r w:rsidR="001846AB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pentru locuitorii în vârstă ai orașului</w:t>
      </w:r>
      <w:r w:rsidR="004C359E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în special</w:t>
      </w:r>
      <w:r w:rsidR="001846AB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, inclusiv filme  prezentate pe canale TV.</w:t>
      </w:r>
    </w:p>
    <w:tbl>
      <w:tblPr>
        <w:tblpPr w:leftFromText="45" w:rightFromText="45" w:vertAnchor="text" w:horzAnchor="margin" w:tblpY="-42"/>
        <w:tblW w:w="4755" w:type="dxa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4755"/>
      </w:tblGrid>
      <w:tr w:rsidR="004C359E" w:rsidRPr="00224B21" w:rsidTr="004C359E">
        <w:trPr>
          <w:trHeight w:val="1523"/>
          <w:tblCellSpacing w:w="15" w:type="dxa"/>
        </w:trPr>
        <w:tc>
          <w:tcPr>
            <w:tcW w:w="0" w:type="auto"/>
            <w:vAlign w:val="center"/>
          </w:tcPr>
          <w:p w:rsidR="004C359E" w:rsidRPr="002A329B" w:rsidRDefault="004C359E" w:rsidP="004C359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2F5496" w:themeColor="accent1" w:themeShade="BF"/>
                <w:sz w:val="20"/>
                <w:szCs w:val="20"/>
              </w:rPr>
            </w:pPr>
            <w:r w:rsidRPr="002A329B">
              <w:rPr>
                <w:rFonts w:ascii="Times New Roman" w:hAnsi="Times New Roman" w:cs="Times New Roman"/>
                <w:noProof/>
                <w:color w:val="2F5496" w:themeColor="accent1" w:themeShade="BF"/>
                <w:sz w:val="20"/>
                <w:szCs w:val="20"/>
                <w:lang w:val="ro-RO" w:eastAsia="ro-RO"/>
              </w:rPr>
              <w:drawing>
                <wp:inline distT="0" distB="0" distL="0" distR="0">
                  <wp:extent cx="2771249" cy="1964267"/>
                  <wp:effectExtent l="19050" t="0" r="0" b="0"/>
                  <wp:docPr id="4" name="Picture 1" descr="Russian CBRN protection troops decontaminate military vehicles during a readiness exercise on 25 &amp; 28 March. (Russian Mo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ian CBRN protection troops decontaminate military vehicles during a readiness exercise on 25 &amp; 28 March. (Russian Mo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962" cy="1964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A329B">
              <w:rPr>
                <w:rStyle w:val="tlid-translation"/>
                <w:rFonts w:ascii="Times New Roman" w:hAnsi="Times New Roman" w:cs="Times New Roman"/>
                <w:b/>
                <w:color w:val="2F5496" w:themeColor="accent1" w:themeShade="BF"/>
                <w:sz w:val="20"/>
                <w:szCs w:val="20"/>
              </w:rPr>
              <w:t>Decontaminarea</w:t>
            </w:r>
            <w:proofErr w:type="spellEnd"/>
            <w:r w:rsidRPr="002A329B">
              <w:rPr>
                <w:rStyle w:val="tlid-translation"/>
                <w:rFonts w:ascii="Times New Roman" w:hAnsi="Times New Roman" w:cs="Times New Roman"/>
                <w:b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329B">
              <w:rPr>
                <w:rStyle w:val="tlid-translation"/>
                <w:rFonts w:ascii="Times New Roman" w:hAnsi="Times New Roman" w:cs="Times New Roman"/>
                <w:b/>
                <w:color w:val="2F5496" w:themeColor="accent1" w:themeShade="BF"/>
                <w:sz w:val="20"/>
                <w:szCs w:val="20"/>
              </w:rPr>
              <w:t>tehnicii</w:t>
            </w:r>
            <w:proofErr w:type="spellEnd"/>
            <w:r w:rsidRPr="002A329B">
              <w:rPr>
                <w:rStyle w:val="tlid-translation"/>
                <w:rFonts w:ascii="Times New Roman" w:hAnsi="Times New Roman" w:cs="Times New Roman"/>
                <w:b/>
                <w:color w:val="2F5496" w:themeColor="accent1" w:themeShade="BF"/>
                <w:sz w:val="20"/>
                <w:szCs w:val="20"/>
              </w:rPr>
              <w:t xml:space="preserve"> militare</w:t>
            </w:r>
          </w:p>
        </w:tc>
      </w:tr>
    </w:tbl>
    <w:p w:rsidR="004C359E" w:rsidRPr="00224B21" w:rsidRDefault="001846AB" w:rsidP="00E80E89">
      <w:pPr>
        <w:pStyle w:val="NormalWeb"/>
        <w:tabs>
          <w:tab w:val="left" w:pos="284"/>
        </w:tabs>
        <w:ind w:firstLine="567"/>
        <w:jc w:val="both"/>
        <w:rPr>
          <w:rStyle w:val="tlid-translation"/>
          <w:color w:val="2F5496" w:themeColor="accent1" w:themeShade="BF"/>
          <w:sz w:val="28"/>
          <w:szCs w:val="28"/>
          <w:lang w:val="ro-RO"/>
        </w:rPr>
      </w:pPr>
      <w:r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-</w:t>
      </w:r>
      <w:r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ab/>
      </w:r>
      <w:r w:rsidR="00CF5394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Personalul unităților </w:t>
      </w:r>
      <w:r w:rsidR="004C359E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de </w:t>
      </w:r>
      <w:r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apărare CBRN al</w:t>
      </w:r>
      <w:r w:rsidR="00CF5394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e Forțelor armate rusești desfășoară exerciții menite să pună sub control infecții periculoase, în special coronavirusul. Exercițiile au </w:t>
      </w:r>
      <w:r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avut loc între 25 – 28 martie</w:t>
      </w:r>
      <w:r w:rsidR="004C359E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și a</w:t>
      </w:r>
      <w:r w:rsidR="00CF5394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poi vor fi activ/masiv angajate în combaterea riscurilor bio ale CoVid-19</w:t>
      </w:r>
      <w:r w:rsidR="004C359E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.</w:t>
      </w:r>
    </w:p>
    <w:p w:rsidR="004C359E" w:rsidRPr="00523E62" w:rsidRDefault="004C359E" w:rsidP="00224B21">
      <w:pPr>
        <w:pStyle w:val="NormalWeb"/>
        <w:tabs>
          <w:tab w:val="left" w:pos="284"/>
        </w:tabs>
        <w:ind w:firstLine="284"/>
        <w:jc w:val="both"/>
        <w:rPr>
          <w:rStyle w:val="tlid-translation"/>
          <w:b/>
          <w:color w:val="2F5496" w:themeColor="accent1" w:themeShade="BF"/>
          <w:sz w:val="28"/>
          <w:szCs w:val="28"/>
          <w:lang w:val="ro-RO"/>
        </w:rPr>
      </w:pPr>
      <w:r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- </w:t>
      </w:r>
      <w:r w:rsidR="00FA07E9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</w:t>
      </w:r>
      <w:r w:rsidR="000E061B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Trupele de </w:t>
      </w:r>
      <w:r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apărare</w:t>
      </w:r>
      <w:r w:rsidR="000E061B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chimică, biologică, radiologică și nucleară </w:t>
      </w:r>
      <w:r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au început antrenamente pentru decontaminarea tehnicii militare dar și </w:t>
      </w:r>
      <w:r w:rsidRPr="00224B21">
        <w:rPr>
          <w:rStyle w:val="tlid-translation"/>
          <w:b/>
          <w:color w:val="2F5496" w:themeColor="accent1" w:themeShade="BF"/>
          <w:sz w:val="28"/>
          <w:szCs w:val="28"/>
          <w:lang w:val="ro-RO"/>
        </w:rPr>
        <w:t xml:space="preserve">activități </w:t>
      </w:r>
      <w:r w:rsidR="00224B21" w:rsidRPr="00224B21">
        <w:rPr>
          <w:rStyle w:val="tlid-translation"/>
          <w:b/>
          <w:color w:val="2F5496" w:themeColor="accent1" w:themeShade="BF"/>
          <w:sz w:val="28"/>
          <w:szCs w:val="28"/>
          <w:lang w:val="ro-RO"/>
        </w:rPr>
        <w:t>practice</w:t>
      </w:r>
      <w:r w:rsidR="000E061B" w:rsidRPr="00224B21">
        <w:rPr>
          <w:rStyle w:val="tlid-translation"/>
          <w:b/>
          <w:color w:val="2F5496" w:themeColor="accent1" w:themeShade="BF"/>
          <w:sz w:val="28"/>
          <w:szCs w:val="28"/>
          <w:lang w:val="ro-RO"/>
        </w:rPr>
        <w:t xml:space="preserve"> </w:t>
      </w:r>
      <w:r w:rsidR="00224B21" w:rsidRPr="00224B21">
        <w:rPr>
          <w:rStyle w:val="tlid-translation"/>
          <w:b/>
          <w:color w:val="2F5496" w:themeColor="accent1" w:themeShade="BF"/>
          <w:sz w:val="28"/>
          <w:szCs w:val="28"/>
          <w:lang w:val="ro-RO"/>
        </w:rPr>
        <w:t xml:space="preserve">pentru </w:t>
      </w:r>
      <w:r w:rsidRPr="00523E62">
        <w:rPr>
          <w:rStyle w:val="tlid-translation"/>
          <w:b/>
          <w:color w:val="2F5496" w:themeColor="accent1" w:themeShade="BF"/>
          <w:sz w:val="28"/>
          <w:szCs w:val="28"/>
          <w:lang w:val="ro-RO"/>
        </w:rPr>
        <w:t>decontamina</w:t>
      </w:r>
      <w:r w:rsidR="00224B21" w:rsidRPr="00523E62">
        <w:rPr>
          <w:rStyle w:val="tlid-translation"/>
          <w:b/>
          <w:color w:val="2F5496" w:themeColor="accent1" w:themeShade="BF"/>
          <w:sz w:val="28"/>
          <w:szCs w:val="28"/>
          <w:lang w:val="ro-RO"/>
        </w:rPr>
        <w:t>rea</w:t>
      </w:r>
      <w:r w:rsidRPr="00523E62">
        <w:rPr>
          <w:rStyle w:val="tlid-translation"/>
          <w:b/>
          <w:color w:val="2F5496" w:themeColor="accent1" w:themeShade="BF"/>
          <w:sz w:val="28"/>
          <w:szCs w:val="28"/>
          <w:lang w:val="ro-RO"/>
        </w:rPr>
        <w:t xml:space="preserve"> ve</w:t>
      </w:r>
      <w:r w:rsidR="002A329B">
        <w:rPr>
          <w:rStyle w:val="tlid-translation"/>
          <w:b/>
          <w:color w:val="2F5496" w:themeColor="accent1" w:themeShade="BF"/>
          <w:sz w:val="28"/>
          <w:szCs w:val="28"/>
          <w:lang w:val="ro-RO"/>
        </w:rPr>
        <w:t>hiculelor civile prin folosirea</w:t>
      </w:r>
      <w:r w:rsidR="000E061B" w:rsidRPr="00523E62">
        <w:rPr>
          <w:rStyle w:val="tlid-translation"/>
          <w:b/>
          <w:color w:val="2F5496" w:themeColor="accent1" w:themeShade="BF"/>
          <w:sz w:val="28"/>
          <w:szCs w:val="28"/>
          <w:lang w:val="ro-RO"/>
        </w:rPr>
        <w:t xml:space="preserve"> sisteme</w:t>
      </w:r>
      <w:r w:rsidRPr="00523E62">
        <w:rPr>
          <w:rStyle w:val="tlid-translation"/>
          <w:b/>
          <w:color w:val="2F5496" w:themeColor="accent1" w:themeShade="BF"/>
          <w:sz w:val="28"/>
          <w:szCs w:val="28"/>
          <w:lang w:val="ro-RO"/>
        </w:rPr>
        <w:t>lor / autospecialelor</w:t>
      </w:r>
      <w:r w:rsidR="000E061B" w:rsidRPr="00523E62">
        <w:rPr>
          <w:rStyle w:val="tlid-translation"/>
          <w:b/>
          <w:color w:val="2F5496" w:themeColor="accent1" w:themeShade="BF"/>
          <w:sz w:val="28"/>
          <w:szCs w:val="28"/>
          <w:lang w:val="ro-RO"/>
        </w:rPr>
        <w:t xml:space="preserve"> ARS-14KM</w:t>
      </w:r>
      <w:r w:rsidRPr="00523E62">
        <w:rPr>
          <w:rStyle w:val="tlid-translation"/>
          <w:b/>
          <w:color w:val="2F5496" w:themeColor="accent1" w:themeShade="BF"/>
          <w:sz w:val="28"/>
          <w:szCs w:val="28"/>
          <w:lang w:val="ro-RO"/>
        </w:rPr>
        <w:t>.</w:t>
      </w:r>
    </w:p>
    <w:p w:rsidR="00523E62" w:rsidRPr="00523E62" w:rsidRDefault="00523E62" w:rsidP="00523E62">
      <w:pPr>
        <w:ind w:firstLine="709"/>
        <w:jc w:val="both"/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</w:pPr>
      <w:r w:rsidRPr="00523E62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- </w:t>
      </w:r>
      <w:r w:rsidRPr="002A329B">
        <w:rPr>
          <w:rStyle w:val="tlid-translation"/>
          <w:rFonts w:ascii="Times New Roman" w:hAnsi="Times New Roman" w:cs="Times New Roman"/>
          <w:b/>
          <w:color w:val="2F5496" w:themeColor="accent1" w:themeShade="BF"/>
          <w:sz w:val="28"/>
          <w:szCs w:val="28"/>
          <w:lang w:val="ro-RO"/>
        </w:rPr>
        <w:t>Subunități apărare CBRN</w:t>
      </w:r>
      <w:r w:rsidRPr="00523E62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>, au început decontaminarea străzilor (repartizate pe zone și cvartale)</w:t>
      </w:r>
      <w:r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, </w:t>
      </w:r>
      <w:r w:rsidRPr="00523E62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a clădirlor principale și elementelor de infrastructură importante, misiune executată mai ales noaptea, pentru a nu provoca tulburări în rândul populației și perturbarea majoră a traficului. Principalul mijloc de decontaminare  este autospeciala ARS-14KM </w:t>
      </w:r>
      <w:r w:rsidR="00E80E89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>(</w:t>
      </w:r>
      <w:r w:rsidRPr="00523E62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>deontaminează terenul dar și aerul, la nevoie prin creearea unui nor aerosol la 700 de metri). Pentru decontaminare este folosit</w:t>
      </w:r>
      <w:r w:rsidR="00E80E89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>ă o</w:t>
      </w:r>
      <w:r w:rsidRPr="00523E62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 soluți</w:t>
      </w:r>
      <w:r w:rsidR="00E80E89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>e specială</w:t>
      </w:r>
      <w:r w:rsidRPr="00523E62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 de DTS-Ledger pe trotuar, platforme și </w:t>
      </w:r>
      <w:r w:rsidR="00E80E89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>platouri</w:t>
      </w:r>
      <w:r w:rsidRPr="00523E62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 ale locurilor publice din localitățile stabilite.</w:t>
      </w:r>
    </w:p>
    <w:p w:rsidR="004C359E" w:rsidRDefault="00523E62" w:rsidP="00E80E89">
      <w:pPr>
        <w:pStyle w:val="NormalWeb"/>
        <w:tabs>
          <w:tab w:val="left" w:pos="284"/>
        </w:tabs>
        <w:ind w:firstLine="567"/>
        <w:jc w:val="both"/>
        <w:rPr>
          <w:rStyle w:val="tlid-translation"/>
          <w:color w:val="2F5496" w:themeColor="accent1" w:themeShade="BF"/>
          <w:sz w:val="28"/>
          <w:szCs w:val="28"/>
          <w:lang w:val="ro-RO"/>
        </w:rPr>
      </w:pPr>
      <w:r w:rsidRPr="00523E62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</w:t>
      </w:r>
      <w:r w:rsidR="004C359E" w:rsidRPr="00523E62">
        <w:rPr>
          <w:rStyle w:val="tlid-translation"/>
          <w:b/>
          <w:color w:val="2F5496" w:themeColor="accent1" w:themeShade="BF"/>
          <w:sz w:val="28"/>
          <w:szCs w:val="28"/>
          <w:lang w:val="ro-RO"/>
        </w:rPr>
        <w:t xml:space="preserve">- </w:t>
      </w:r>
      <w:r w:rsidR="00874168" w:rsidRPr="00523E62">
        <w:rPr>
          <w:rStyle w:val="tlid-translation"/>
          <w:color w:val="2F5496" w:themeColor="accent1" w:themeShade="BF"/>
          <w:sz w:val="28"/>
          <w:szCs w:val="28"/>
          <w:lang w:val="ro-RO"/>
        </w:rPr>
        <w:t>Pe bazele</w:t>
      </w:r>
      <w:r w:rsidR="00224B21" w:rsidRPr="00523E62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aeriene principale</w:t>
      </w:r>
      <w:r w:rsidR="000E061B" w:rsidRPr="00523E62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, </w:t>
      </w:r>
      <w:r w:rsidR="000E061B" w:rsidRPr="00523E62">
        <w:rPr>
          <w:rStyle w:val="tlid-translation"/>
          <w:b/>
          <w:color w:val="2F5496" w:themeColor="accent1" w:themeShade="BF"/>
          <w:sz w:val="28"/>
          <w:szCs w:val="28"/>
          <w:lang w:val="ro-RO"/>
        </w:rPr>
        <w:t>unitățile apărare CBRN au decontaminat interioarele aeronavelor de transport</w:t>
      </w:r>
      <w:r w:rsidR="00874168" w:rsidRPr="00523E62">
        <w:rPr>
          <w:rStyle w:val="tlid-translation"/>
          <w:b/>
          <w:color w:val="2F5496" w:themeColor="accent1" w:themeShade="BF"/>
          <w:sz w:val="28"/>
          <w:szCs w:val="28"/>
          <w:lang w:val="ro-RO"/>
        </w:rPr>
        <w:t xml:space="preserve"> și elementele de infrastructură aeroportuară</w:t>
      </w:r>
      <w:r w:rsidR="000E061B" w:rsidRPr="00523E62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. </w:t>
      </w:r>
    </w:p>
    <w:p w:rsidR="00517193" w:rsidRDefault="00517193" w:rsidP="002A329B">
      <w:pPr>
        <w:ind w:firstLine="708"/>
        <w:jc w:val="both"/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</w:pPr>
      <w:r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- </w:t>
      </w:r>
      <w:r w:rsidRPr="002A329B">
        <w:rPr>
          <w:rStyle w:val="tlid-translation"/>
          <w:rFonts w:ascii="Times New Roman" w:hAnsi="Times New Roman" w:cs="Times New Roman"/>
          <w:b/>
          <w:color w:val="2F5496" w:themeColor="accent1" w:themeShade="BF"/>
          <w:sz w:val="28"/>
          <w:szCs w:val="28"/>
          <w:lang w:val="ro-RO"/>
        </w:rPr>
        <w:t xml:space="preserve">Brigada de apărare </w:t>
      </w:r>
      <w:r w:rsidR="002A329B">
        <w:rPr>
          <w:rStyle w:val="tlid-translation"/>
          <w:rFonts w:ascii="Times New Roman" w:hAnsi="Times New Roman" w:cs="Times New Roman"/>
          <w:b/>
          <w:color w:val="2F5496" w:themeColor="accent1" w:themeShade="BF"/>
          <w:sz w:val="28"/>
          <w:szCs w:val="28"/>
          <w:lang w:val="ro-RO"/>
        </w:rPr>
        <w:t>CBRN</w:t>
      </w:r>
      <w:r w:rsidRPr="00517193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 </w:t>
      </w:r>
      <w:r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>din</w:t>
      </w:r>
      <w:r w:rsidRPr="00517193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 </w:t>
      </w:r>
      <w:r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>armata</w:t>
      </w:r>
      <w:r w:rsidR="002A329B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 </w:t>
      </w:r>
      <w:r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>49 a</w:t>
      </w:r>
      <w:r w:rsidR="002A329B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 </w:t>
      </w:r>
      <w:r w:rsidRPr="00517193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districtului militar </w:t>
      </w:r>
      <w:r w:rsidR="00E80E89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de sud </w:t>
      </w:r>
      <w:r w:rsidRPr="00517193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>a efectuat de</w:t>
      </w:r>
      <w:r w:rsidR="00E80E89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contaminarea </w:t>
      </w:r>
      <w:r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>străzilor și pieț</w:t>
      </w:r>
      <w:r w:rsidR="00E80E89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>elor in</w:t>
      </w:r>
      <w:r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>tens circulate/populate</w:t>
      </w:r>
      <w:r w:rsidRPr="00517193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 de oameni</w:t>
      </w:r>
      <w:r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, în </w:t>
      </w:r>
      <w:r w:rsidRPr="00517193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>Stavropol Krai, Dagestan, Kuban, Crimeea, Adygea, Kabardino-Balkaria, Osetia de Nord, Elista și Karachay-Cherkessia.</w:t>
      </w:r>
    </w:p>
    <w:p w:rsidR="00517193" w:rsidRPr="00517193" w:rsidRDefault="00517193" w:rsidP="002A329B">
      <w:pPr>
        <w:ind w:firstLine="708"/>
        <w:jc w:val="both"/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</w:pPr>
      <w:r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- </w:t>
      </w:r>
      <w:r w:rsidRPr="002A329B">
        <w:rPr>
          <w:rStyle w:val="tlid-translation"/>
          <w:rFonts w:ascii="Times New Roman" w:hAnsi="Times New Roman" w:cs="Times New Roman"/>
          <w:b/>
          <w:color w:val="2F5496" w:themeColor="accent1" w:themeShade="BF"/>
          <w:sz w:val="28"/>
          <w:szCs w:val="28"/>
          <w:lang w:val="ro-RO"/>
        </w:rPr>
        <w:t xml:space="preserve">1.200 de specialiști ai </w:t>
      </w:r>
      <w:r w:rsidR="002A329B">
        <w:rPr>
          <w:rStyle w:val="tlid-translation"/>
          <w:rFonts w:ascii="Times New Roman" w:hAnsi="Times New Roman" w:cs="Times New Roman"/>
          <w:b/>
          <w:color w:val="2F5496" w:themeColor="accent1" w:themeShade="BF"/>
          <w:sz w:val="28"/>
          <w:szCs w:val="28"/>
          <w:lang w:val="ro-RO"/>
        </w:rPr>
        <w:t>CBRN</w:t>
      </w:r>
      <w:r w:rsidRPr="002A329B">
        <w:rPr>
          <w:rStyle w:val="tlid-translation"/>
          <w:rFonts w:ascii="Times New Roman" w:hAnsi="Times New Roman" w:cs="Times New Roman"/>
          <w:b/>
          <w:color w:val="2F5496" w:themeColor="accent1" w:themeShade="BF"/>
          <w:sz w:val="28"/>
          <w:szCs w:val="28"/>
          <w:lang w:val="ro-RO"/>
        </w:rPr>
        <w:t xml:space="preserve"> și peste 300 de vehicule speciale</w:t>
      </w:r>
      <w:r w:rsidRPr="00517193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 au acționat în folosul întreprinderilor din industria specială de apărare din districtele caucaziene de nord și din sudul F</w:t>
      </w:r>
      <w:r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>. Ruse</w:t>
      </w:r>
      <w:r w:rsidRPr="00517193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. Acestea includ astfel de giganți militari-industriali precum JSC „Rostvertol”, CS „Dagdizel”, întreprinderea de reparare a navelor și construirea navelor „Asteriscul” și „Golful”, Institutul de cercetare al </w:t>
      </w:r>
      <w:r w:rsidR="00E80E89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>Rusiei</w:t>
      </w:r>
      <w:r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 </w:t>
      </w:r>
      <w:r w:rsidRPr="00517193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 JSC Gradient din Rostov-on-Don, FKP „Uzina Kamensky” din Kamensk-Shakhtinsky, </w:t>
      </w:r>
      <w:r w:rsidRPr="00517193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lastRenderedPageBreak/>
        <w:t>„uzina de tracto</w:t>
      </w:r>
      <w:r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are </w:t>
      </w:r>
      <w:r w:rsidRPr="00517193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>Volgograd”, uzina metalurgică „Octombrie Roșu”, precum și întreprinderi specializate în producția de echipamente radio-inginerie și inginerie specială. Până la sfârșitul lunii aprilie se va efectua dezinfecția spațiilor, clădirilor, construcțiilor și teritoriilor adiacente la mai mult de 90 de companii.</w:t>
      </w:r>
    </w:p>
    <w:p w:rsidR="00481174" w:rsidRPr="00224B21" w:rsidRDefault="004C359E" w:rsidP="00481174">
      <w:pPr>
        <w:pStyle w:val="NormalWeb"/>
        <w:tabs>
          <w:tab w:val="left" w:pos="284"/>
        </w:tabs>
        <w:ind w:firstLine="567"/>
        <w:jc w:val="both"/>
        <w:rPr>
          <w:rStyle w:val="tlid-translation"/>
          <w:color w:val="2F5496" w:themeColor="accent1" w:themeShade="BF"/>
          <w:sz w:val="28"/>
          <w:szCs w:val="28"/>
          <w:lang w:val="ro-RO"/>
        </w:rPr>
      </w:pPr>
      <w:r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- </w:t>
      </w:r>
      <w:r w:rsidR="000E061B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M</w:t>
      </w:r>
      <w:r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inisterul apărării, a anunțat că </w:t>
      </w:r>
      <w:r w:rsidRPr="002A329B">
        <w:rPr>
          <w:rStyle w:val="tlid-translation"/>
          <w:b/>
          <w:color w:val="2F5496" w:themeColor="accent1" w:themeShade="BF"/>
          <w:sz w:val="28"/>
          <w:szCs w:val="28"/>
          <w:lang w:val="ro-RO"/>
        </w:rPr>
        <w:t xml:space="preserve">subunitățile apărare </w:t>
      </w:r>
      <w:r w:rsidR="000E061B" w:rsidRPr="002A329B">
        <w:rPr>
          <w:rStyle w:val="tlid-translation"/>
          <w:b/>
          <w:color w:val="2F5496" w:themeColor="accent1" w:themeShade="BF"/>
          <w:sz w:val="28"/>
          <w:szCs w:val="28"/>
          <w:lang w:val="ro-RO"/>
        </w:rPr>
        <w:t>CBRN și trupele de aviație militară</w:t>
      </w:r>
      <w:r w:rsidR="000E061B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din Oblastul Săratov au </w:t>
      </w:r>
      <w:r w:rsidR="00FA07E9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exersat</w:t>
      </w:r>
      <w:r w:rsidR="000E061B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încărcarea vehiculelor de decontaminare ARS-14KM și TMS-65M </w:t>
      </w:r>
      <w:r w:rsidR="00FA07E9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precum </w:t>
      </w:r>
      <w:r w:rsidR="000E061B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și </w:t>
      </w:r>
      <w:r w:rsidR="00FA07E9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a sistemelor </w:t>
      </w:r>
      <w:r w:rsidR="000E061B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de analiză patogenă MKA</w:t>
      </w:r>
      <w:r w:rsidR="006B4354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/ </w:t>
      </w:r>
      <w:r w:rsidR="00FA07E9" w:rsidRPr="00224B21">
        <w:rPr>
          <w:rStyle w:val="tlid-translation"/>
          <w:b/>
          <w:color w:val="2F5496" w:themeColor="accent1" w:themeShade="BF"/>
          <w:sz w:val="28"/>
          <w:szCs w:val="28"/>
          <w:lang w:val="ro-RO"/>
        </w:rPr>
        <w:t>Laborator biologic mobil modular</w:t>
      </w:r>
      <w:r w:rsidR="006B4354" w:rsidRPr="00224B21">
        <w:rPr>
          <w:rStyle w:val="tlid-translation"/>
          <w:b/>
          <w:color w:val="2F5496" w:themeColor="accent1" w:themeShade="BF"/>
          <w:sz w:val="28"/>
          <w:szCs w:val="28"/>
          <w:lang w:val="ro-RO"/>
        </w:rPr>
        <w:t>,</w:t>
      </w:r>
      <w:r w:rsidR="000E061B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în 10 aeronave de transport Il-76 pentru a se asigura că echipame</w:t>
      </w:r>
      <w:r w:rsidR="00224B21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ntul poate fi dislocat rapid pe calea aeriană, </w:t>
      </w:r>
      <w:r w:rsidR="000E061B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dacă </w:t>
      </w:r>
      <w:r w:rsidR="00224B21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situația va impune acest lucru. </w:t>
      </w:r>
    </w:p>
    <w:p w:rsidR="00224B21" w:rsidRPr="00224B21" w:rsidRDefault="00224B21" w:rsidP="00224B21">
      <w:pPr>
        <w:pStyle w:val="NormalWeb"/>
        <w:tabs>
          <w:tab w:val="left" w:pos="284"/>
        </w:tabs>
        <w:ind w:firstLine="567"/>
        <w:jc w:val="both"/>
        <w:rPr>
          <w:rStyle w:val="tlid-translation"/>
          <w:color w:val="2F5496" w:themeColor="accent1" w:themeShade="BF"/>
          <w:sz w:val="28"/>
          <w:szCs w:val="28"/>
          <w:lang w:val="ro-RO"/>
        </w:rPr>
      </w:pPr>
      <w:r w:rsidRPr="00224B21">
        <w:rPr>
          <w:rStyle w:val="tlid-translation"/>
          <w:b/>
          <w:color w:val="2F5496" w:themeColor="accent1" w:themeShade="BF"/>
          <w:sz w:val="28"/>
          <w:szCs w:val="28"/>
          <w:lang w:val="ro-RO"/>
        </w:rPr>
        <w:t xml:space="preserve">- </w:t>
      </w:r>
      <w:r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Experți din trupele de apărare CBRN ale districtului militar de est, au dezinfectat fabrica de aeronave Yu Gagarin. </w:t>
      </w:r>
    </w:p>
    <w:tbl>
      <w:tblPr>
        <w:tblpPr w:leftFromText="45" w:rightFromText="45" w:vertAnchor="text" w:horzAnchor="margin" w:tblpY="58"/>
        <w:tblW w:w="3705" w:type="dxa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4751"/>
      </w:tblGrid>
      <w:tr w:rsidR="00224B21" w:rsidRPr="00224B21" w:rsidTr="006A76C9">
        <w:trPr>
          <w:trHeight w:val="1444"/>
          <w:tblCellSpacing w:w="15" w:type="dxa"/>
        </w:trPr>
        <w:tc>
          <w:tcPr>
            <w:tcW w:w="0" w:type="auto"/>
            <w:vAlign w:val="center"/>
          </w:tcPr>
          <w:p w:rsidR="00224B21" w:rsidRPr="00224B21" w:rsidRDefault="00224B21" w:rsidP="008741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2F5496" w:themeColor="accent1" w:themeShade="BF"/>
                <w:sz w:val="24"/>
                <w:szCs w:val="24"/>
              </w:rPr>
            </w:pPr>
            <w:r w:rsidRPr="00224B21">
              <w:rPr>
                <w:rFonts w:ascii="Times New Roman" w:hAnsi="Times New Roman" w:cs="Times New Roman"/>
                <w:noProof/>
                <w:color w:val="2F5496" w:themeColor="accent1" w:themeShade="BF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2769305" cy="1647625"/>
                  <wp:effectExtent l="19050" t="0" r="0" b="0"/>
                  <wp:docPr id="1" name="Picture 22" descr="A Closer Look At Russia's Mobile Biological Laboratory, Deployed To Italy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 Closer Look At Russia's Mobile Biological Laboratory, Deployed To Italy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446" cy="1650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874168">
              <w:rPr>
                <w:rStyle w:val="tlid-translation"/>
                <w:rFonts w:ascii="Times New Roman" w:hAnsi="Times New Roman" w:cs="Times New Roman"/>
                <w:b/>
                <w:color w:val="2F5496" w:themeColor="accent1" w:themeShade="BF"/>
                <w:sz w:val="20"/>
                <w:szCs w:val="20"/>
              </w:rPr>
              <w:t>Modul</w:t>
            </w:r>
            <w:proofErr w:type="spellEnd"/>
            <w:r w:rsidR="00874168">
              <w:rPr>
                <w:rStyle w:val="tlid-translation"/>
                <w:rFonts w:ascii="Times New Roman" w:hAnsi="Times New Roman" w:cs="Times New Roman"/>
                <w:b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74168">
              <w:rPr>
                <w:rStyle w:val="tlid-translation"/>
                <w:rFonts w:ascii="Times New Roman" w:hAnsi="Times New Roman" w:cs="Times New Roman"/>
                <w:b/>
                <w:color w:val="2F5496" w:themeColor="accent1" w:themeShade="BF"/>
                <w:sz w:val="20"/>
                <w:szCs w:val="20"/>
              </w:rPr>
              <w:t>din</w:t>
            </w:r>
            <w:proofErr w:type="spellEnd"/>
            <w:r w:rsidR="00874168">
              <w:rPr>
                <w:rStyle w:val="tlid-translation"/>
                <w:rFonts w:ascii="Times New Roman" w:hAnsi="Times New Roman" w:cs="Times New Roman"/>
                <w:b/>
                <w:color w:val="2F5496" w:themeColor="accent1" w:themeShade="BF"/>
                <w:sz w:val="20"/>
                <w:szCs w:val="20"/>
              </w:rPr>
              <w:t xml:space="preserve"> L</w:t>
            </w:r>
            <w:r w:rsidRPr="00224B21">
              <w:rPr>
                <w:rStyle w:val="tlid-translation"/>
                <w:b/>
                <w:color w:val="2F5496" w:themeColor="accent1" w:themeShade="BF"/>
                <w:sz w:val="20"/>
                <w:szCs w:val="20"/>
                <w:lang w:val="ro-RO"/>
              </w:rPr>
              <w:t>aborator biologic mobil modular</w:t>
            </w:r>
            <w:r w:rsidR="00874168">
              <w:rPr>
                <w:rStyle w:val="tlid-translation"/>
                <w:b/>
                <w:color w:val="2F5496" w:themeColor="accent1" w:themeShade="BF"/>
                <w:sz w:val="20"/>
                <w:szCs w:val="20"/>
                <w:lang w:val="ro-RO"/>
              </w:rPr>
              <w:t xml:space="preserve"> / MKA</w:t>
            </w:r>
          </w:p>
        </w:tc>
      </w:tr>
    </w:tbl>
    <w:p w:rsidR="00481174" w:rsidRPr="00224B21" w:rsidRDefault="00481174" w:rsidP="00481174">
      <w:pPr>
        <w:pStyle w:val="NormalWeb"/>
        <w:tabs>
          <w:tab w:val="left" w:pos="284"/>
        </w:tabs>
        <w:ind w:firstLine="567"/>
        <w:jc w:val="both"/>
        <w:rPr>
          <w:rStyle w:val="tlid-translation"/>
          <w:b/>
          <w:color w:val="2F5496" w:themeColor="accent1" w:themeShade="BF"/>
          <w:sz w:val="28"/>
          <w:szCs w:val="28"/>
          <w:lang w:val="ro-RO"/>
        </w:rPr>
      </w:pPr>
      <w:r w:rsidRPr="00224B21">
        <w:rPr>
          <w:rStyle w:val="tlid-translation"/>
          <w:b/>
          <w:color w:val="2F5496" w:themeColor="accent1" w:themeShade="BF"/>
          <w:sz w:val="28"/>
          <w:szCs w:val="28"/>
          <w:lang w:val="ro-RO"/>
        </w:rPr>
        <w:t xml:space="preserve">- </w:t>
      </w:r>
      <w:r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C</w:t>
      </w:r>
      <w:r w:rsidR="000E061B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inci </w:t>
      </w:r>
      <w:r w:rsidR="00224B21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laboratoare biologice mobile modulare și </w:t>
      </w:r>
      <w:r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autospeciale</w:t>
      </w:r>
      <w:r w:rsidR="000E061B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de informații medicale mobile </w:t>
      </w:r>
      <w:r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au fost dislocate </w:t>
      </w:r>
      <w:r w:rsidR="000E061B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în zonele de exercițiu din Rusia centrală </w:t>
      </w:r>
      <w:r w:rsidR="00224B21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iar</w:t>
      </w:r>
      <w:r w:rsidR="000E061B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un spital de </w:t>
      </w:r>
      <w:r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campanie</w:t>
      </w:r>
      <w:r w:rsidR="000E061B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cu facilități cu raze X, săli de operație și o secție de terapie intensivă</w:t>
      </w:r>
      <w:r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au executat antrenamente specifie</w:t>
      </w:r>
      <w:r w:rsidR="000E061B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la </w:t>
      </w:r>
      <w:r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Poligonul </w:t>
      </w:r>
      <w:r w:rsidR="000E061B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de instruire din Ekaterinburg.</w:t>
      </w:r>
      <w:r w:rsidR="00EF475F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</w:t>
      </w:r>
    </w:p>
    <w:p w:rsidR="00092486" w:rsidRPr="00224B21" w:rsidRDefault="00481174" w:rsidP="006B4354">
      <w:pPr>
        <w:pStyle w:val="NormalWeb"/>
        <w:tabs>
          <w:tab w:val="left" w:pos="284"/>
        </w:tabs>
        <w:ind w:firstLine="567"/>
        <w:jc w:val="both"/>
        <w:rPr>
          <w:b/>
          <w:color w:val="2F5496" w:themeColor="accent1" w:themeShade="BF"/>
          <w:sz w:val="28"/>
          <w:szCs w:val="28"/>
          <w:lang w:val="ro-RO"/>
        </w:rPr>
      </w:pPr>
      <w:r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- </w:t>
      </w:r>
      <w:r w:rsidR="00FC4110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Subunități Apărare CBRN din </w:t>
      </w:r>
      <w:r w:rsidR="001A4329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Flota M. Negre dislocate în </w:t>
      </w:r>
      <w:r w:rsidR="00FC4110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Crimeea au fost desfășurate în Abhazia și sprijină măsurile de combatere Covod-19.</w:t>
      </w:r>
      <w:r w:rsidR="006B4354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</w:t>
      </w:r>
      <w:r w:rsidR="00FD2F1A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O coloană cu </w:t>
      </w:r>
      <w:r w:rsidR="001A4329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13 vehicule cu destinație specială, inclusiv subunități mobile pentru de</w:t>
      </w:r>
      <w:r w:rsidR="00224B21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contaminarea </w:t>
      </w:r>
      <w:r w:rsidR="001A4329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cu aerosoli și vehicule de decontaminare chimică și biologică </w:t>
      </w:r>
      <w:r w:rsidR="006B4354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au intrat</w:t>
      </w:r>
      <w:r w:rsidR="001A4329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în Abhazia unde ridica o </w:t>
      </w:r>
      <w:r w:rsidR="006B4354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bază medicală mobilă improvizată</w:t>
      </w:r>
      <w:r w:rsidR="001A4329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pentru desfășur</w:t>
      </w:r>
      <w:r w:rsidR="00FD2F1A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ar</w:t>
      </w:r>
      <w:r w:rsidR="00092486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ea activităților de dezinfecție</w:t>
      </w:r>
      <w:r w:rsidR="001A4329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 xml:space="preserve"> </w:t>
      </w:r>
      <w:r w:rsidR="00092486" w:rsidRPr="00224B21">
        <w:rPr>
          <w:rStyle w:val="tlid-translation"/>
          <w:color w:val="2F5496" w:themeColor="accent1" w:themeShade="BF"/>
          <w:sz w:val="28"/>
          <w:szCs w:val="28"/>
          <w:lang w:val="ro-RO"/>
        </w:rPr>
        <w:t>și igienizare împreună cu medicii abhazieni.</w:t>
      </w:r>
    </w:p>
    <w:p w:rsidR="00FC4110" w:rsidRPr="00224B21" w:rsidRDefault="006B4354" w:rsidP="006B4354">
      <w:pPr>
        <w:ind w:firstLine="567"/>
        <w:jc w:val="both"/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</w:pPr>
      <w:r w:rsidRPr="00224B21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- </w:t>
      </w:r>
      <w:r w:rsidR="00FC4110" w:rsidRPr="00224B21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Un detașament protecție biologică și chimică </w:t>
      </w:r>
      <w:r w:rsidRPr="00224B21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al F. Ruse, </w:t>
      </w:r>
      <w:r w:rsidR="00FC4110" w:rsidRPr="00224B21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sprijină </w:t>
      </w:r>
      <w:r w:rsidR="009E3C87" w:rsidRPr="00224B21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acțiunile </w:t>
      </w:r>
      <w:r w:rsidRPr="00224B21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de combatere Covid-18 </w:t>
      </w:r>
      <w:r w:rsidR="009E3C87" w:rsidRPr="00224B21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>din Kazastan, mai ales in zona Cosmodromului rus și a poligoanelor/bazelor miltare  folosite de armata rusă (numai cosmodromul are 3.000 militari și civili).</w:t>
      </w:r>
    </w:p>
    <w:p w:rsidR="009E3C87" w:rsidRPr="00224B21" w:rsidRDefault="006B4354" w:rsidP="006B4354">
      <w:pPr>
        <w:spacing w:before="240"/>
        <w:ind w:firstLine="567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</w:pPr>
      <w:r w:rsidRPr="00224B21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- </w:t>
      </w:r>
      <w:r w:rsidR="009E3C87" w:rsidRPr="00224B21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>Un grup de protecție biologică</w:t>
      </w:r>
      <w:r w:rsidRPr="00224B21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 și chimică</w:t>
      </w:r>
      <w:r w:rsidR="009E3C87" w:rsidRPr="00224B21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, </w:t>
      </w:r>
      <w:r w:rsidRPr="00224B21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grup </w:t>
      </w:r>
      <w:r w:rsidR="000C4F2D" w:rsidRPr="00224B21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care include experți din unitățile </w:t>
      </w:r>
      <w:r w:rsidR="009E3C87" w:rsidRPr="00224B21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>apărare CBRN</w:t>
      </w:r>
      <w:r w:rsidR="000C4F2D" w:rsidRPr="00224B21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>,</w:t>
      </w:r>
      <w:r w:rsidRPr="00224B21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 </w:t>
      </w:r>
      <w:r w:rsidR="009E3C87" w:rsidRPr="00224B21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au fost dislocate în Armenia în sprijinul </w:t>
      </w:r>
      <w:r w:rsidR="000C4F2D" w:rsidRPr="00224B21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>bazelor militare ruse și autorităților locale din această țară (</w:t>
      </w:r>
      <w:r w:rsidRPr="00224B21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aici </w:t>
      </w:r>
      <w:r w:rsidR="000C4F2D" w:rsidRPr="00224B21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sunt dislocați cca. 5.000 militari </w:t>
      </w:r>
      <w:r w:rsidRPr="00224B21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ruși </w:t>
      </w:r>
      <w:r w:rsidR="000C4F2D" w:rsidRPr="00224B21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 în </w:t>
      </w:r>
      <w:r w:rsidR="000C4F2D" w:rsidRPr="00224B21">
        <w:rPr>
          <w:rFonts w:ascii="Times New Roman" w:eastAsia="Calibri" w:hAnsi="Times New Roman" w:cs="Times New Roman"/>
          <w:color w:val="2F5496" w:themeColor="accent1" w:themeShade="BF"/>
          <w:sz w:val="28"/>
          <w:szCs w:val="28"/>
          <w:lang w:val="ro-RO"/>
        </w:rPr>
        <w:t>Baza Aeriană 36 din Erebuni</w:t>
      </w:r>
      <w:r w:rsidR="000C4F2D" w:rsidRPr="00224B21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 și în </w:t>
      </w:r>
      <w:r w:rsidR="000C4F2D" w:rsidRPr="00224B21">
        <w:rPr>
          <w:rFonts w:ascii="Times New Roman" w:eastAsia="Calibri" w:hAnsi="Times New Roman" w:cs="Times New Roman"/>
          <w:color w:val="2F5496" w:themeColor="accent1" w:themeShade="BF"/>
          <w:sz w:val="28"/>
          <w:szCs w:val="28"/>
          <w:lang w:val="ro-RO"/>
        </w:rPr>
        <w:t>Baza Militară 102 de la Gyumri şi Erevan</w:t>
      </w:r>
      <w:r w:rsidR="000C4F2D" w:rsidRPr="00224B21">
        <w:rPr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>)</w:t>
      </w:r>
      <w:r w:rsidR="000C4F2D" w:rsidRPr="00224B21">
        <w:rPr>
          <w:rFonts w:ascii="Times New Roman" w:eastAsia="Calibri" w:hAnsi="Times New Roman" w:cs="Times New Roman"/>
          <w:color w:val="2F5496" w:themeColor="accent1" w:themeShade="BF"/>
          <w:sz w:val="28"/>
          <w:szCs w:val="28"/>
          <w:lang w:val="ro-RO"/>
        </w:rPr>
        <w:t>.</w:t>
      </w:r>
      <w:r w:rsidR="000C4F2D" w:rsidRPr="00224B21">
        <w:rPr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 </w:t>
      </w:r>
      <w:r w:rsidR="000C4F2D" w:rsidRPr="00224B21">
        <w:rPr>
          <w:rFonts w:ascii="Times New Roman" w:eastAsia="Calibri" w:hAnsi="Times New Roman" w:cs="Times New Roman"/>
          <w:color w:val="2F5496" w:themeColor="accent1" w:themeShade="BF"/>
          <w:sz w:val="28"/>
          <w:szCs w:val="28"/>
          <w:lang w:val="ro-RO"/>
        </w:rPr>
        <w:t xml:space="preserve"> </w:t>
      </w:r>
    </w:p>
    <w:p w:rsidR="006B4354" w:rsidRPr="00224B21" w:rsidRDefault="006B4354" w:rsidP="006B4354">
      <w:pPr>
        <w:ind w:firstLine="567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</w:pPr>
      <w:r w:rsidRPr="00224B21">
        <w:rPr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- </w:t>
      </w:r>
      <w:r w:rsidR="001A4329" w:rsidRPr="00224B21">
        <w:rPr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Detașamente/Echipe de protecție biologică / CBRN dar și echipamente medicale, au fost </w:t>
      </w:r>
      <w:r w:rsidRPr="00224B21">
        <w:rPr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>trimise</w:t>
      </w:r>
      <w:r w:rsidR="001A4329" w:rsidRPr="00224B21">
        <w:rPr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 în sprijinul  unor entități administrative și/sau medicale din Italia, Serbia, Bosnia, Tadjihistan și Siria.</w:t>
      </w:r>
      <w:r w:rsidR="00EF475F" w:rsidRPr="00224B21">
        <w:rPr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 </w:t>
      </w:r>
    </w:p>
    <w:p w:rsidR="006B4354" w:rsidRPr="00224B21" w:rsidRDefault="00E80E89" w:rsidP="006B4354">
      <w:pPr>
        <w:ind w:firstLine="567"/>
        <w:jc w:val="both"/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lastRenderedPageBreak/>
        <w:t xml:space="preserve">- </w:t>
      </w:r>
      <w:r w:rsidR="006B4354" w:rsidRPr="00224B21">
        <w:rPr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>Italia a declarat că ajutorul primit</w:t>
      </w:r>
      <w:r>
        <w:rPr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>de la Moscova</w:t>
      </w:r>
      <w:r w:rsidR="006B4354" w:rsidRPr="00224B21">
        <w:rPr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 este nesemnificativ și fără importanță, în spatele său fiind și interese de intelligence dar și propagandă activă. Spe informare, c</w:t>
      </w:r>
      <w:r w:rsidR="00EF475F" w:rsidRPr="00224B21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ei 122 de ofițeri ai unității de apărare </w:t>
      </w:r>
      <w:r w:rsidR="006B4354" w:rsidRPr="00224B21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>CBRN</w:t>
      </w:r>
      <w:r w:rsidR="00EF475F" w:rsidRPr="00224B21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 (RChBD) sunt conduși de generalul Sergey Kikot, </w:t>
      </w:r>
      <w:r w:rsidR="006B4354" w:rsidRPr="00224B21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>comandant</w:t>
      </w:r>
      <w:r w:rsidR="00EF475F" w:rsidRPr="00224B21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 adjunct al comandamentului trupelor RChBD din Rusia.</w:t>
      </w:r>
    </w:p>
    <w:p w:rsidR="00CF5394" w:rsidRPr="00044F97" w:rsidRDefault="00092486" w:rsidP="006B4354">
      <w:pPr>
        <w:pStyle w:val="ListParagraph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</w:pPr>
      <w:r w:rsidRPr="00224B21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ro-RO"/>
        </w:rPr>
        <w:t>Fregatele Amiralul Makarov și Amiralul Essen s-au întors la Sevastopol după o serie de operații și acțiuni în Marea Mediterană,  Com</w:t>
      </w:r>
      <w:r w:rsidR="006B4354" w:rsidRPr="00224B21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andamentul flotei Mării Negre </w:t>
      </w:r>
      <w:r w:rsidRPr="00224B21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ro-RO"/>
        </w:rPr>
        <w:t>a ordonat marinarilor, să rămână în carantină la bordul navelor ancorate în larg și să nu se apropie de port</w:t>
      </w:r>
      <w:r w:rsidR="006B4354" w:rsidRPr="00224B21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ro-RO"/>
        </w:rPr>
        <w:t>. Carantina va dura 14 zile timp în care urmează și testele medicale.</w:t>
      </w:r>
    </w:p>
    <w:p w:rsidR="00044F97" w:rsidRPr="00D953CD" w:rsidRDefault="00044F97" w:rsidP="00044F97">
      <w:pPr>
        <w:pStyle w:val="ListParagraph"/>
        <w:ind w:left="567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</w:pPr>
    </w:p>
    <w:p w:rsidR="00D953CD" w:rsidRPr="007D5E38" w:rsidRDefault="00874168" w:rsidP="00D953CD">
      <w:pPr>
        <w:pStyle w:val="ListParagraph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val="ro-RO"/>
        </w:rPr>
        <w:t xml:space="preserve"> </w:t>
      </w:r>
      <w:r w:rsidR="007D5E38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val="ro-RO"/>
        </w:rPr>
        <w:t>Stirea de la u</w:t>
      </w:r>
      <w:r w:rsidR="00D953CD" w:rsidRPr="00D953CD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val="ro-RO"/>
        </w:rPr>
        <w:t>ltima oră</w:t>
      </w:r>
      <w:r w:rsidR="00D953CD" w:rsidRPr="00D953CD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. </w:t>
      </w:r>
    </w:p>
    <w:p w:rsidR="00D953CD" w:rsidRPr="007D5E38" w:rsidRDefault="00D953CD" w:rsidP="00622C5E">
      <w:pPr>
        <w:pStyle w:val="ListParagraph"/>
        <w:ind w:left="0" w:firstLine="567"/>
        <w:jc w:val="both"/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</w:pPr>
      <w:r w:rsidRPr="007D5E38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Pe 20 aprilie, </w:t>
      </w:r>
      <w:r w:rsidRPr="007D5E38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Președintele Vladimir Putin a amânat parada militară </w:t>
      </w:r>
      <w:r w:rsidR="00874168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din 9 mai, destinată </w:t>
      </w:r>
      <w:r w:rsidRPr="007D5E38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>pentru a marca 75 de ani de la victoria sovietică în cel de-al Doilea Război Mondial</w:t>
      </w:r>
      <w:r w:rsidR="00874168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>,</w:t>
      </w:r>
      <w:r w:rsidRPr="007D5E38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 până la o altă dată din 2020, deoarece se constată  răspândirea rapidă a coronavirusului în Rusia. Ministerul Apărării al Rusiei a confirmat vineri</w:t>
      </w:r>
      <w:r w:rsidR="00874168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>, 17 aprilie,</w:t>
      </w:r>
      <w:r w:rsidRPr="007D5E38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 că zeci de cadeți, implicați în repetițiile pentru parada militară</w:t>
      </w:r>
      <w:r w:rsidR="00874168" w:rsidRPr="00874168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 </w:t>
      </w:r>
      <w:r w:rsidR="00874168" w:rsidRPr="007D5E38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>de la Moscova</w:t>
      </w:r>
      <w:r w:rsidRPr="007D5E38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,  au fost testați pozitivi pentru Covid-19. </w:t>
      </w:r>
    </w:p>
    <w:tbl>
      <w:tblPr>
        <w:tblpPr w:leftFromText="45" w:rightFromText="45" w:vertAnchor="text" w:horzAnchor="margin" w:tblpY="58"/>
        <w:tblW w:w="3705" w:type="dxa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4980"/>
      </w:tblGrid>
      <w:tr w:rsidR="007D5E38" w:rsidRPr="007D5E38" w:rsidTr="00F15564">
        <w:trPr>
          <w:trHeight w:val="1444"/>
          <w:tblCellSpacing w:w="15" w:type="dxa"/>
        </w:trPr>
        <w:tc>
          <w:tcPr>
            <w:tcW w:w="0" w:type="auto"/>
            <w:vAlign w:val="center"/>
          </w:tcPr>
          <w:p w:rsidR="007D5E38" w:rsidRPr="007D5E38" w:rsidRDefault="007D5E38" w:rsidP="00F1556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2F5496" w:themeColor="accent1" w:themeShade="BF"/>
                <w:sz w:val="28"/>
                <w:szCs w:val="28"/>
              </w:rPr>
            </w:pPr>
            <w:r w:rsidRPr="007D5E38">
              <w:rPr>
                <w:rFonts w:ascii="Times New Roman" w:hAnsi="Times New Roman" w:cs="Times New Roman"/>
                <w:noProof/>
                <w:color w:val="2F5496" w:themeColor="accent1" w:themeShade="BF"/>
                <w:sz w:val="28"/>
                <w:szCs w:val="28"/>
                <w:lang w:val="ro-RO" w:eastAsia="ro-RO"/>
              </w:rPr>
              <w:drawing>
                <wp:inline distT="0" distB="0" distL="0" distR="0">
                  <wp:extent cx="2913338" cy="1636889"/>
                  <wp:effectExtent l="19050" t="0" r="1312" b="0"/>
                  <wp:docPr id="7" name="Picture 2" descr="C:\Users\Titi\Desktop\402696_3000x1999_1024_f4ac62b150e4281fc086f67a3e799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iti\Desktop\402696_3000x1999_1024_f4ac62b150e4281fc086f67a3e799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771" cy="163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D5E38">
              <w:rPr>
                <w:rStyle w:val="tlid-translation"/>
                <w:rFonts w:ascii="Times New Roman" w:hAnsi="Times New Roman" w:cs="Times New Roman"/>
                <w:b/>
                <w:color w:val="2F5496" w:themeColor="accent1" w:themeShade="BF"/>
                <w:sz w:val="20"/>
                <w:szCs w:val="20"/>
              </w:rPr>
              <w:t>Antrenamente</w:t>
            </w:r>
            <w:proofErr w:type="spellEnd"/>
            <w:r w:rsidRPr="007D5E38">
              <w:rPr>
                <w:rStyle w:val="tlid-translation"/>
                <w:rFonts w:ascii="Times New Roman" w:hAnsi="Times New Roman" w:cs="Times New Roman"/>
                <w:b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D5E38">
              <w:rPr>
                <w:rStyle w:val="tlid-translation"/>
                <w:rFonts w:ascii="Times New Roman" w:hAnsi="Times New Roman" w:cs="Times New Roman"/>
                <w:b/>
                <w:color w:val="2F5496" w:themeColor="accent1" w:themeShade="BF"/>
                <w:sz w:val="20"/>
                <w:szCs w:val="20"/>
              </w:rPr>
              <w:t>pentru</w:t>
            </w:r>
            <w:proofErr w:type="spellEnd"/>
            <w:r w:rsidRPr="007D5E38">
              <w:rPr>
                <w:rStyle w:val="tlid-translation"/>
                <w:rFonts w:ascii="Times New Roman" w:hAnsi="Times New Roman" w:cs="Times New Roman"/>
                <w:b/>
                <w:color w:val="2F5496" w:themeColor="accent1" w:themeShade="BF"/>
                <w:sz w:val="20"/>
                <w:szCs w:val="20"/>
              </w:rPr>
              <w:t xml:space="preserve"> Parada </w:t>
            </w:r>
            <w:proofErr w:type="spellStart"/>
            <w:r w:rsidRPr="007D5E38">
              <w:rPr>
                <w:rStyle w:val="tlid-translation"/>
                <w:rFonts w:ascii="Times New Roman" w:hAnsi="Times New Roman" w:cs="Times New Roman"/>
                <w:b/>
                <w:color w:val="2F5496" w:themeColor="accent1" w:themeShade="BF"/>
                <w:sz w:val="20"/>
                <w:szCs w:val="20"/>
              </w:rPr>
              <w:t>Militară</w:t>
            </w:r>
            <w:proofErr w:type="spellEnd"/>
            <w:r w:rsidRPr="007D5E38">
              <w:rPr>
                <w:rStyle w:val="tlid-translation"/>
                <w:rFonts w:ascii="Times New Roman" w:hAnsi="Times New Roman" w:cs="Times New Roman"/>
                <w:b/>
                <w:color w:val="2F5496" w:themeColor="accent1" w:themeShade="BF"/>
                <w:sz w:val="20"/>
                <w:szCs w:val="20"/>
              </w:rPr>
              <w:t xml:space="preserve"> </w:t>
            </w:r>
            <w:r w:rsidRPr="007D5E38">
              <w:rPr>
                <w:rStyle w:val="tlid-translation"/>
                <w:rFonts w:ascii="Times New Roman" w:hAnsi="Times New Roman" w:cs="Times New Roman"/>
                <w:b/>
                <w:color w:val="2F5496" w:themeColor="accent1" w:themeShade="BF"/>
                <w:sz w:val="20"/>
                <w:szCs w:val="20"/>
                <w:lang w:val="ro-RO"/>
              </w:rPr>
              <w:t>din Moscova</w:t>
            </w:r>
          </w:p>
        </w:tc>
      </w:tr>
    </w:tbl>
    <w:p w:rsidR="00D953CD" w:rsidRPr="007D5E38" w:rsidRDefault="00D953CD" w:rsidP="00D953CD">
      <w:pPr>
        <w:ind w:left="567"/>
        <w:jc w:val="both"/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</w:pPr>
      <w:r w:rsidRPr="007D5E38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>"Detașamentele militare au primit ordin să se întoarcă la locațiile din bazele militare, în conformitate cu decizia de a amâna parada militară pe Piața Roșie", a declarat agenția de știri TASS. Tot personalul militar care a luat parte la repetiții va fi plasat în carantină de două săptămâni. Toate echipamentele folosite în repetiții vor fi de</w:t>
      </w:r>
      <w:r w:rsidR="00874168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>contaminate</w:t>
      </w:r>
      <w:r w:rsidRPr="007D5E38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, conform procedurilor militare. </w:t>
      </w:r>
    </w:p>
    <w:p w:rsidR="00D953CD" w:rsidRPr="007D5E38" w:rsidRDefault="00D953CD" w:rsidP="00D953CD">
      <w:pPr>
        <w:ind w:left="567"/>
        <w:jc w:val="both"/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</w:pPr>
      <w:r w:rsidRPr="007D5E38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Pregătirile pentru parada militară începuseră încă din februarie. Se estimează că aproximativ 15.000 de militari și 400 de echipamente </w:t>
      </w:r>
      <w:r w:rsidR="00874168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>erau în p</w:t>
      </w:r>
      <w:r w:rsidRPr="007D5E38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regătiri pentru </w:t>
      </w:r>
      <w:r w:rsidR="00874168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>a</w:t>
      </w:r>
      <w:r w:rsidRPr="007D5E38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 </w:t>
      </w:r>
      <w:r w:rsidR="00874168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 participa</w:t>
      </w:r>
      <w:r w:rsidRPr="007D5E38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 la parada din </w:t>
      </w:r>
      <w:r w:rsidR="007D5E38" w:rsidRPr="007D5E38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 xml:space="preserve">mai </w:t>
      </w:r>
      <w:r w:rsidRPr="007D5E38">
        <w:rPr>
          <w:rStyle w:val="tlid-translation"/>
          <w:rFonts w:ascii="Times New Roman" w:hAnsi="Times New Roman" w:cs="Times New Roman"/>
          <w:color w:val="2F5496" w:themeColor="accent1" w:themeShade="BF"/>
          <w:sz w:val="28"/>
          <w:szCs w:val="28"/>
          <w:lang w:val="ro-RO"/>
        </w:rPr>
        <w:t>2020.</w:t>
      </w:r>
    </w:p>
    <w:p w:rsidR="00D953CD" w:rsidRDefault="00622C5E" w:rsidP="00D953CD">
      <w:pPr>
        <w:jc w:val="both"/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  <w:lang w:val="ro-RO"/>
        </w:rPr>
      </w:pPr>
      <w:r w:rsidRPr="00622C5E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  <w:lang w:val="ro-RO"/>
        </w:rPr>
        <w:t>NOTA: Urmeaza activitățile forțelor armate ale Germaniei și Spaniei în combaterea pandemiei COVID-19.</w:t>
      </w:r>
    </w:p>
    <w:p w:rsidR="00622C5E" w:rsidRPr="00622C5E" w:rsidRDefault="00622C5E" w:rsidP="00D953CD">
      <w:pPr>
        <w:jc w:val="both"/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  <w:lang w:val="ro-RO"/>
        </w:rPr>
      </w:pPr>
    </w:p>
    <w:p w:rsidR="00224B21" w:rsidRPr="007D5E38" w:rsidRDefault="00224B21" w:rsidP="00224B21">
      <w:pPr>
        <w:pStyle w:val="NormalWeb"/>
        <w:spacing w:before="0" w:beforeAutospacing="0" w:after="0" w:afterAutospacing="0"/>
        <w:ind w:left="927"/>
        <w:jc w:val="both"/>
        <w:rPr>
          <w:b/>
          <w:color w:val="2F5496" w:themeColor="accent1" w:themeShade="BF"/>
          <w:sz w:val="28"/>
          <w:szCs w:val="28"/>
        </w:rPr>
      </w:pPr>
      <w:r w:rsidRPr="007D5E38">
        <w:rPr>
          <w:b/>
          <w:color w:val="2F5496" w:themeColor="accent1" w:themeShade="BF"/>
          <w:sz w:val="28"/>
          <w:szCs w:val="28"/>
        </w:rPr>
        <w:t xml:space="preserve">REDACTAT  </w:t>
      </w:r>
    </w:p>
    <w:p w:rsidR="00224B21" w:rsidRPr="007D5E38" w:rsidRDefault="00224B21" w:rsidP="00622C5E">
      <w:pPr>
        <w:pStyle w:val="NormalWeb"/>
        <w:spacing w:before="0" w:beforeAutospacing="0" w:after="0" w:afterAutospacing="0"/>
        <w:ind w:left="927"/>
        <w:jc w:val="both"/>
        <w:rPr>
          <w:color w:val="2F5496" w:themeColor="accent1" w:themeShade="BF"/>
          <w:sz w:val="28"/>
          <w:szCs w:val="28"/>
        </w:rPr>
      </w:pPr>
      <w:r w:rsidRPr="007D5E38">
        <w:rPr>
          <w:b/>
          <w:color w:val="2F5496" w:themeColor="accent1" w:themeShade="BF"/>
          <w:sz w:val="28"/>
          <w:szCs w:val="28"/>
        </w:rPr>
        <w:t xml:space="preserve">                  Col. Ret.  Constantin MOISA </w:t>
      </w:r>
      <w:r w:rsidR="00622C5E">
        <w:rPr>
          <w:b/>
          <w:color w:val="2F5496" w:themeColor="accent1" w:themeShade="BF"/>
          <w:sz w:val="28"/>
          <w:szCs w:val="28"/>
        </w:rPr>
        <w:t xml:space="preserve"> </w:t>
      </w:r>
      <w:r w:rsidR="007D5E38">
        <w:rPr>
          <w:rFonts w:ascii="inherit" w:hAnsi="inherit"/>
          <w:color w:val="000000"/>
          <w:bdr w:val="none" w:sz="0" w:space="0" w:color="auto" w:frame="1"/>
        </w:rPr>
        <w:t xml:space="preserve"> </w:t>
      </w:r>
    </w:p>
    <w:sectPr w:rsidR="00224B21" w:rsidRPr="007D5E38" w:rsidSect="00622C5E">
      <w:pgSz w:w="11906" w:h="16838"/>
      <w:pgMar w:top="1418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250FB"/>
    <w:multiLevelType w:val="hybridMultilevel"/>
    <w:tmpl w:val="4EEACA4E"/>
    <w:lvl w:ilvl="0" w:tplc="52EECF3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D84C1E"/>
    <w:multiLevelType w:val="hybridMultilevel"/>
    <w:tmpl w:val="C9C63B4A"/>
    <w:lvl w:ilvl="0" w:tplc="F1026792">
      <w:start w:val="4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48EC4CD7"/>
    <w:multiLevelType w:val="hybridMultilevel"/>
    <w:tmpl w:val="A35EF9D8"/>
    <w:lvl w:ilvl="0" w:tplc="4F90AB5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A6F53E9"/>
    <w:multiLevelType w:val="hybridMultilevel"/>
    <w:tmpl w:val="FCA4E3B8"/>
    <w:lvl w:ilvl="0" w:tplc="0A607C5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3677EFD"/>
    <w:multiLevelType w:val="hybridMultilevel"/>
    <w:tmpl w:val="B25E5D52"/>
    <w:lvl w:ilvl="0" w:tplc="9CA4DB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817D5D"/>
    <w:multiLevelType w:val="hybridMultilevel"/>
    <w:tmpl w:val="ADA2ADB8"/>
    <w:lvl w:ilvl="0" w:tplc="75745A04">
      <w:start w:val="4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5394"/>
    <w:rsid w:val="00044F97"/>
    <w:rsid w:val="00092486"/>
    <w:rsid w:val="000C4F2D"/>
    <w:rsid w:val="000E061B"/>
    <w:rsid w:val="001846AB"/>
    <w:rsid w:val="00193AF9"/>
    <w:rsid w:val="00196AC3"/>
    <w:rsid w:val="001A4329"/>
    <w:rsid w:val="00224B21"/>
    <w:rsid w:val="0025079C"/>
    <w:rsid w:val="002A2010"/>
    <w:rsid w:val="002A329B"/>
    <w:rsid w:val="002B61EF"/>
    <w:rsid w:val="00347834"/>
    <w:rsid w:val="00481174"/>
    <w:rsid w:val="004C359E"/>
    <w:rsid w:val="00517193"/>
    <w:rsid w:val="005178BF"/>
    <w:rsid w:val="00523E62"/>
    <w:rsid w:val="005C7740"/>
    <w:rsid w:val="00622C5E"/>
    <w:rsid w:val="006511B1"/>
    <w:rsid w:val="00674D9D"/>
    <w:rsid w:val="006B4354"/>
    <w:rsid w:val="006D28BF"/>
    <w:rsid w:val="00717D08"/>
    <w:rsid w:val="007A07B0"/>
    <w:rsid w:val="007D5E38"/>
    <w:rsid w:val="00874168"/>
    <w:rsid w:val="009671E3"/>
    <w:rsid w:val="009E3C87"/>
    <w:rsid w:val="00A12857"/>
    <w:rsid w:val="00A552F8"/>
    <w:rsid w:val="00B565CC"/>
    <w:rsid w:val="00B976F2"/>
    <w:rsid w:val="00BB69D2"/>
    <w:rsid w:val="00C341B0"/>
    <w:rsid w:val="00C64B81"/>
    <w:rsid w:val="00CF5394"/>
    <w:rsid w:val="00D953CD"/>
    <w:rsid w:val="00DD1799"/>
    <w:rsid w:val="00E80E89"/>
    <w:rsid w:val="00EF475F"/>
    <w:rsid w:val="00FA07E9"/>
    <w:rsid w:val="00FC4110"/>
    <w:rsid w:val="00FD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266F75-0D52-4561-9A40-BFEA337E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5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lid-translation">
    <w:name w:val="tlid-translation"/>
    <w:basedOn w:val="DefaultParagraphFont"/>
    <w:rsid w:val="00CF5394"/>
  </w:style>
  <w:style w:type="paragraph" w:styleId="ListParagraph">
    <w:name w:val="List Paragraph"/>
    <w:basedOn w:val="Normal"/>
    <w:uiPriority w:val="34"/>
    <w:qFormat/>
    <w:rsid w:val="001846AB"/>
    <w:pPr>
      <w:ind w:left="720"/>
      <w:contextualSpacing/>
    </w:pPr>
  </w:style>
  <w:style w:type="paragraph" w:customStyle="1" w:styleId="CharCharChar">
    <w:name w:val="Char Char Char"/>
    <w:basedOn w:val="Normal"/>
    <w:rsid w:val="009E3C87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75F"/>
    <w:rPr>
      <w:rFonts w:ascii="Tahoma" w:hAnsi="Tahoma" w:cs="Tahoma"/>
      <w:sz w:val="16"/>
      <w:szCs w:val="16"/>
    </w:rPr>
  </w:style>
  <w:style w:type="character" w:customStyle="1" w:styleId="Caption1">
    <w:name w:val="Caption1"/>
    <w:basedOn w:val="DefaultParagraphFont"/>
    <w:rsid w:val="00EF475F"/>
  </w:style>
  <w:style w:type="character" w:styleId="Hyperlink">
    <w:name w:val="Hyperlink"/>
    <w:basedOn w:val="DefaultParagraphFont"/>
    <w:uiPriority w:val="99"/>
    <w:semiHidden/>
    <w:unhideWhenUsed/>
    <w:rsid w:val="007D5E38"/>
    <w:rPr>
      <w:color w:val="0000FF"/>
      <w:u w:val="single"/>
    </w:rPr>
  </w:style>
  <w:style w:type="paragraph" w:customStyle="1" w:styleId="maintext">
    <w:name w:val="maintext"/>
    <w:basedOn w:val="Normal"/>
    <w:rsid w:val="007A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i2.wp.com/southfront.org/wp-content/uploads/2020/03/MBR.jpg?ssl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1613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</dc:creator>
  <cp:lastModifiedBy>Victor Stoian</cp:lastModifiedBy>
  <cp:revision>2</cp:revision>
  <dcterms:created xsi:type="dcterms:W3CDTF">2020-04-26T04:12:00Z</dcterms:created>
  <dcterms:modified xsi:type="dcterms:W3CDTF">2020-04-26T04:12:00Z</dcterms:modified>
</cp:coreProperties>
</file>